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ADFD5" w14:textId="3B1FAC90" w:rsidR="007511B1" w:rsidRPr="00C1150D" w:rsidRDefault="004E7E07" w:rsidP="00726919">
      <w:pPr>
        <w:pStyle w:val="KeinLeerraum"/>
        <w:rPr>
          <w:rFonts w:asciiTheme="minorHAnsi" w:hAnsiTheme="minorHAnsi" w:cs="Arial"/>
          <w:b/>
          <w:noProof/>
          <w:lang w:eastAsia="de-DE"/>
        </w:rPr>
      </w:pPr>
      <w:r w:rsidRPr="00C1150D">
        <w:rPr>
          <w:rFonts w:asciiTheme="minorHAnsi" w:hAnsiTheme="minorHAnsi" w:cs="Arial"/>
          <w:b/>
          <w:noProof/>
          <w:lang w:eastAsia="de-DE"/>
        </w:rPr>
        <w:t xml:space="preserve">Stand: </w:t>
      </w:r>
      <w:r w:rsidR="00AD0B19" w:rsidRPr="00C1150D">
        <w:rPr>
          <w:rFonts w:asciiTheme="minorHAnsi" w:hAnsiTheme="minorHAnsi" w:cs="Arial"/>
          <w:b/>
          <w:noProof/>
          <w:lang w:eastAsia="de-DE"/>
        </w:rPr>
        <w:t>02</w:t>
      </w:r>
      <w:r w:rsidR="000A21C7" w:rsidRPr="00C1150D">
        <w:rPr>
          <w:rFonts w:asciiTheme="minorHAnsi" w:hAnsiTheme="minorHAnsi" w:cs="Arial"/>
          <w:b/>
          <w:noProof/>
          <w:lang w:eastAsia="de-DE"/>
        </w:rPr>
        <w:t>.0</w:t>
      </w:r>
      <w:r w:rsidR="005B4EDE" w:rsidRPr="00C1150D">
        <w:rPr>
          <w:rFonts w:asciiTheme="minorHAnsi" w:hAnsiTheme="minorHAnsi" w:cs="Arial"/>
          <w:b/>
          <w:noProof/>
          <w:lang w:eastAsia="de-DE"/>
        </w:rPr>
        <w:t>7</w:t>
      </w:r>
      <w:r w:rsidR="00E6050C" w:rsidRPr="00C1150D">
        <w:rPr>
          <w:rFonts w:asciiTheme="minorHAnsi" w:hAnsiTheme="minorHAnsi" w:cs="Arial"/>
          <w:b/>
          <w:noProof/>
          <w:lang w:eastAsia="de-DE"/>
        </w:rPr>
        <w:t>.</w:t>
      </w:r>
      <w:r w:rsidRPr="00C1150D">
        <w:rPr>
          <w:rFonts w:asciiTheme="minorHAnsi" w:hAnsiTheme="minorHAnsi" w:cs="Arial"/>
          <w:b/>
          <w:noProof/>
          <w:lang w:eastAsia="de-DE"/>
        </w:rPr>
        <w:t>2020,</w:t>
      </w:r>
      <w:r w:rsidR="009952FD" w:rsidRPr="00C1150D">
        <w:rPr>
          <w:rFonts w:asciiTheme="minorHAnsi" w:hAnsiTheme="minorHAnsi" w:cs="Arial"/>
          <w:b/>
          <w:noProof/>
          <w:lang w:eastAsia="de-DE"/>
        </w:rPr>
        <w:t xml:space="preserve"> </w:t>
      </w:r>
      <w:r w:rsidR="002A23AA">
        <w:rPr>
          <w:rFonts w:asciiTheme="minorHAnsi" w:hAnsiTheme="minorHAnsi" w:cs="Arial"/>
          <w:b/>
          <w:noProof/>
          <w:lang w:eastAsia="de-DE"/>
        </w:rPr>
        <w:t>12</w:t>
      </w:r>
      <w:r w:rsidR="00AC6E38" w:rsidRPr="00C1150D">
        <w:rPr>
          <w:rFonts w:asciiTheme="minorHAnsi" w:hAnsiTheme="minorHAnsi" w:cs="Arial"/>
          <w:b/>
          <w:noProof/>
          <w:lang w:eastAsia="de-DE"/>
        </w:rPr>
        <w:t>:</w:t>
      </w:r>
      <w:r w:rsidR="00A41A5C" w:rsidRPr="00C1150D">
        <w:rPr>
          <w:rFonts w:asciiTheme="minorHAnsi" w:hAnsiTheme="minorHAnsi" w:cs="Arial"/>
          <w:b/>
          <w:noProof/>
          <w:lang w:eastAsia="de-DE"/>
        </w:rPr>
        <w:t>00</w:t>
      </w:r>
      <w:r w:rsidR="009952FD" w:rsidRPr="00C1150D">
        <w:rPr>
          <w:rFonts w:asciiTheme="minorHAnsi" w:hAnsiTheme="minorHAnsi" w:cs="Arial"/>
          <w:b/>
          <w:noProof/>
          <w:lang w:eastAsia="de-DE"/>
        </w:rPr>
        <w:t xml:space="preserve"> </w:t>
      </w:r>
      <w:r w:rsidR="007511B1" w:rsidRPr="00C1150D">
        <w:rPr>
          <w:rFonts w:asciiTheme="minorHAnsi" w:hAnsiTheme="minorHAnsi" w:cs="Arial"/>
          <w:b/>
          <w:noProof/>
          <w:lang w:eastAsia="de-DE"/>
        </w:rPr>
        <w:t>Uhr</w:t>
      </w:r>
      <w:bookmarkStart w:id="0" w:name="_GoBack"/>
      <w:bookmarkEnd w:id="0"/>
    </w:p>
    <w:p w14:paraId="312ADFD6" w14:textId="77777777" w:rsidR="005A2D53" w:rsidRPr="00C1150D" w:rsidRDefault="005A2D53" w:rsidP="00726919">
      <w:pPr>
        <w:pStyle w:val="KeinLeerraum"/>
        <w:rPr>
          <w:rFonts w:asciiTheme="minorHAnsi" w:hAnsiTheme="minorHAnsi" w:cs="Arial"/>
          <w:b/>
          <w:noProof/>
          <w:lang w:eastAsia="de-DE"/>
        </w:rPr>
      </w:pPr>
    </w:p>
    <w:p w14:paraId="312ADFD7" w14:textId="2AB526EA" w:rsidR="00AC6E38" w:rsidRPr="00C1150D" w:rsidRDefault="00D17E09" w:rsidP="00726919">
      <w:pPr>
        <w:pStyle w:val="KeinLeerraum"/>
        <w:rPr>
          <w:rFonts w:asciiTheme="minorHAnsi" w:hAnsiTheme="minorHAnsi" w:cs="Arial"/>
          <w:b/>
          <w:noProof/>
          <w:lang w:eastAsia="de-DE"/>
        </w:rPr>
      </w:pPr>
      <w:r w:rsidRPr="00C1150D">
        <w:rPr>
          <w:rFonts w:asciiTheme="minorHAnsi" w:hAnsiTheme="minorHAnsi" w:cs="Arial"/>
          <w:b/>
          <w:noProof/>
          <w:lang w:eastAsia="de-DE"/>
        </w:rPr>
        <w:t>Wichtige Informationen zur aktuellen Lage</w:t>
      </w:r>
    </w:p>
    <w:p w14:paraId="312ADFD8" w14:textId="77777777" w:rsidR="00AC6E38" w:rsidRPr="00C1150D" w:rsidRDefault="00AC6E38" w:rsidP="008A76F9">
      <w:pPr>
        <w:pStyle w:val="KeinLeerraum"/>
        <w:jc w:val="right"/>
        <w:rPr>
          <w:rFonts w:asciiTheme="minorHAnsi" w:hAnsiTheme="minorHAnsi" w:cs="Arial"/>
          <w:noProof/>
          <w:lang w:eastAsia="de-DE"/>
        </w:rPr>
      </w:pPr>
    </w:p>
    <w:p w14:paraId="312ADFDD" w14:textId="77777777" w:rsidR="001918B0" w:rsidRPr="00C1150D" w:rsidRDefault="001918B0" w:rsidP="00726919">
      <w:pPr>
        <w:pStyle w:val="KeinLeerraum"/>
        <w:rPr>
          <w:rFonts w:asciiTheme="minorHAnsi" w:hAnsiTheme="minorHAnsi" w:cs="Arial"/>
          <w:b/>
          <w:u w:val="single"/>
        </w:rPr>
      </w:pPr>
      <w:r w:rsidRPr="00C1150D">
        <w:rPr>
          <w:rFonts w:asciiTheme="minorHAnsi" w:hAnsiTheme="minorHAnsi" w:cs="Arial"/>
          <w:b/>
          <w:u w:val="single"/>
        </w:rPr>
        <w:t>Rückholaktion:</w:t>
      </w:r>
    </w:p>
    <w:p w14:paraId="65F7C23F" w14:textId="73867B68" w:rsidR="00D17E09" w:rsidRPr="00C1150D" w:rsidRDefault="00D17E09" w:rsidP="00544A6F">
      <w:pPr>
        <w:pStyle w:val="KeinLeerraum"/>
        <w:rPr>
          <w:rFonts w:asciiTheme="minorHAnsi" w:hAnsiTheme="minorHAnsi" w:cs="Arial"/>
          <w:noProof/>
          <w:lang w:eastAsia="de-DE"/>
        </w:rPr>
      </w:pPr>
      <w:r w:rsidRPr="00C1150D">
        <w:rPr>
          <w:rFonts w:asciiTheme="minorHAnsi" w:hAnsiTheme="minorHAnsi" w:cs="Arial"/>
          <w:noProof/>
          <w:lang w:eastAsia="de-DE"/>
        </w:rPr>
        <w:t>Für Thailand hat eine Rückholaktion stattgefunden. Von Bangkok aus ist eine Rückreise nach Deutschland weiterhin mit den Angeboten kommerzieller Fluggesellschaften, ggf. über Drittländer, möglich; aktuell z.B. mit Lufthansa, KLM, EVA Air, Swiss  Air</w:t>
      </w:r>
      <w:r w:rsidR="003919B5" w:rsidRPr="00C1150D">
        <w:rPr>
          <w:rFonts w:asciiTheme="minorHAnsi" w:hAnsiTheme="minorHAnsi" w:cs="Arial"/>
          <w:noProof/>
          <w:lang w:eastAsia="de-DE"/>
        </w:rPr>
        <w:t>, Air France</w:t>
      </w:r>
      <w:r w:rsidRPr="00C1150D">
        <w:rPr>
          <w:rFonts w:asciiTheme="minorHAnsi" w:hAnsiTheme="minorHAnsi" w:cs="Arial"/>
          <w:noProof/>
          <w:lang w:eastAsia="de-DE"/>
        </w:rPr>
        <w:t xml:space="preserve"> und Qatar Airways. </w:t>
      </w:r>
    </w:p>
    <w:p w14:paraId="1A8A0F73" w14:textId="23218BC8" w:rsidR="0009546B" w:rsidRPr="00C1150D" w:rsidRDefault="0009546B" w:rsidP="00544A6F">
      <w:pPr>
        <w:pStyle w:val="KeinLeerraum"/>
        <w:rPr>
          <w:rFonts w:asciiTheme="minorHAnsi" w:hAnsiTheme="minorHAnsi" w:cs="Arial"/>
          <w:noProof/>
          <w:lang w:eastAsia="de-DE"/>
        </w:rPr>
      </w:pPr>
      <w:r w:rsidRPr="00C1150D">
        <w:rPr>
          <w:rFonts w:asciiTheme="minorHAnsi" w:hAnsiTheme="minorHAnsi" w:cs="Arial"/>
          <w:noProof/>
          <w:lang w:eastAsia="de-DE"/>
        </w:rPr>
        <w:t>Eine weitere Rückholaktion des Auswärtigen Amts wird es nicht geben.</w:t>
      </w:r>
    </w:p>
    <w:p w14:paraId="020D6109" w14:textId="77777777" w:rsidR="008A76F9" w:rsidRPr="00C1150D" w:rsidRDefault="008A76F9" w:rsidP="00726919">
      <w:pPr>
        <w:pStyle w:val="KeinLeerraum"/>
        <w:rPr>
          <w:rStyle w:val="Fett"/>
          <w:rFonts w:asciiTheme="minorHAnsi" w:hAnsiTheme="minorHAnsi" w:cs="Arial"/>
        </w:rPr>
      </w:pPr>
    </w:p>
    <w:p w14:paraId="607A9DF3" w14:textId="77777777" w:rsidR="008A76F9" w:rsidRPr="00C1150D" w:rsidRDefault="008A76F9" w:rsidP="008A76F9">
      <w:pPr>
        <w:pStyle w:val="KeinLeerraum"/>
        <w:rPr>
          <w:rFonts w:asciiTheme="minorHAnsi" w:hAnsiTheme="minorHAnsi" w:cs="Arial"/>
          <w:b/>
          <w:color w:val="000000" w:themeColor="text1"/>
          <w:u w:val="single"/>
        </w:rPr>
      </w:pPr>
      <w:r w:rsidRPr="00C1150D">
        <w:rPr>
          <w:rFonts w:asciiTheme="minorHAnsi" w:hAnsiTheme="minorHAnsi" w:cs="Arial"/>
          <w:b/>
          <w:color w:val="000000" w:themeColor="text1"/>
          <w:u w:val="single"/>
        </w:rPr>
        <w:t xml:space="preserve">Weltweite Reisewarnung:  </w:t>
      </w:r>
    </w:p>
    <w:p w14:paraId="1F3A6660" w14:textId="77777777" w:rsidR="00072771" w:rsidRPr="00C1150D" w:rsidRDefault="00FD3769" w:rsidP="00726919">
      <w:pPr>
        <w:pStyle w:val="KeinLeerraum"/>
        <w:rPr>
          <w:rFonts w:asciiTheme="minorHAnsi" w:hAnsiTheme="minorHAnsi"/>
        </w:rPr>
      </w:pPr>
      <w:r w:rsidRPr="00C1150D">
        <w:rPr>
          <w:rFonts w:asciiTheme="minorHAnsi" w:hAnsiTheme="minorHAnsi"/>
        </w:rPr>
        <w:t xml:space="preserve">Die Bundesregierung hat am 3. Juni 2020 entschieden, die </w:t>
      </w:r>
      <w:r w:rsidRPr="00C1150D">
        <w:rPr>
          <w:rStyle w:val="Fett"/>
          <w:rFonts w:asciiTheme="minorHAnsi" w:hAnsiTheme="minorHAnsi"/>
          <w:b w:val="0"/>
        </w:rPr>
        <w:t>Reisewarnung für die Mitgliedsstaaten der Europäischen Union, für Schengen-assoziierte Staaten und für das Vereinigte Königreich</w:t>
      </w:r>
      <w:r w:rsidRPr="00C1150D">
        <w:rPr>
          <w:rFonts w:asciiTheme="minorHAnsi" w:hAnsiTheme="minorHAnsi"/>
        </w:rPr>
        <w:t xml:space="preserve"> ab dem 15. Juni </w:t>
      </w:r>
      <w:r w:rsidR="0009546B" w:rsidRPr="00C1150D">
        <w:rPr>
          <w:rFonts w:asciiTheme="minorHAnsi" w:hAnsiTheme="minorHAnsi"/>
        </w:rPr>
        <w:t>aufzuheben</w:t>
      </w:r>
      <w:r w:rsidRPr="00C1150D">
        <w:rPr>
          <w:rFonts w:asciiTheme="minorHAnsi" w:hAnsiTheme="minorHAnsi"/>
        </w:rPr>
        <w:t xml:space="preserve"> und durch individuelle Reisehinweise </w:t>
      </w:r>
      <w:r w:rsidR="0009546B" w:rsidRPr="00C1150D">
        <w:rPr>
          <w:rFonts w:asciiTheme="minorHAnsi" w:hAnsiTheme="minorHAnsi"/>
        </w:rPr>
        <w:t xml:space="preserve">zu ersetzen. </w:t>
      </w:r>
    </w:p>
    <w:p w14:paraId="48EBAD24" w14:textId="1E7637FC" w:rsidR="00C65789" w:rsidRPr="00C1150D" w:rsidRDefault="0009546B" w:rsidP="00726919">
      <w:pPr>
        <w:pStyle w:val="KeinLeerraum"/>
        <w:rPr>
          <w:rFonts w:asciiTheme="minorHAnsi" w:hAnsiTheme="minorHAnsi"/>
          <w:b/>
        </w:rPr>
      </w:pPr>
      <w:r w:rsidRPr="00C1150D">
        <w:rPr>
          <w:rFonts w:asciiTheme="minorHAnsi" w:hAnsiTheme="minorHAnsi"/>
          <w:b/>
        </w:rPr>
        <w:t>Für Thailand gilt die ausgesprochene Reisewarnung derweil explizit fort.</w:t>
      </w:r>
    </w:p>
    <w:p w14:paraId="4182BB93" w14:textId="79245FE7" w:rsidR="00D17E09" w:rsidRPr="00C1150D" w:rsidRDefault="00D17E09" w:rsidP="00726919">
      <w:pPr>
        <w:pStyle w:val="KeinLeerraum"/>
        <w:rPr>
          <w:rFonts w:asciiTheme="minorHAnsi" w:hAnsiTheme="minorHAnsi"/>
          <w:b/>
          <w:bCs/>
          <w:noProof/>
          <w:lang w:eastAsia="de-DE"/>
        </w:rPr>
      </w:pPr>
    </w:p>
    <w:p w14:paraId="4F62C095" w14:textId="1663C234" w:rsidR="00D17E09" w:rsidRPr="00C1150D" w:rsidRDefault="008A76F9" w:rsidP="00726919">
      <w:pPr>
        <w:pStyle w:val="KeinLeerraum"/>
        <w:rPr>
          <w:rStyle w:val="Fett"/>
          <w:rFonts w:asciiTheme="minorHAnsi" w:hAnsiTheme="minorHAnsi" w:cs="Arial"/>
          <w:u w:val="single"/>
        </w:rPr>
      </w:pPr>
      <w:r w:rsidRPr="00C1150D">
        <w:rPr>
          <w:rStyle w:val="Fett"/>
          <w:rFonts w:asciiTheme="minorHAnsi" w:hAnsiTheme="minorHAnsi" w:cs="Arial"/>
          <w:u w:val="single"/>
        </w:rPr>
        <w:t>Situation in Thailand:</w:t>
      </w:r>
    </w:p>
    <w:p w14:paraId="34E6413A" w14:textId="77777777" w:rsidR="00FE5FF6" w:rsidRPr="00C1150D" w:rsidRDefault="00FE5FF6" w:rsidP="00544A6F">
      <w:pPr>
        <w:pStyle w:val="KeinLeerraum"/>
        <w:rPr>
          <w:rFonts w:asciiTheme="minorHAnsi" w:hAnsiTheme="minorHAnsi" w:cs="Arial"/>
          <w:noProof/>
          <w:lang w:eastAsia="de-DE"/>
        </w:rPr>
      </w:pPr>
      <w:r w:rsidRPr="00C1150D">
        <w:rPr>
          <w:rFonts w:asciiTheme="minorHAnsi" w:hAnsiTheme="minorHAnsi" w:cs="Arial"/>
          <w:noProof/>
          <w:lang w:eastAsia="de-DE"/>
        </w:rPr>
        <w:t>Die Ausbreitung der Atemwegserkrankung COVID-19 führt auch in Thailand zu verstärkten Gesundheitsprüfungen mit Temperaturmessungen und Einreisesperren.</w:t>
      </w:r>
    </w:p>
    <w:p w14:paraId="36F7BBB9" w14:textId="77777777" w:rsidR="00544A6F" w:rsidRPr="00C1150D" w:rsidRDefault="00544A6F" w:rsidP="00544A6F">
      <w:pPr>
        <w:pStyle w:val="KeinLeerraum"/>
        <w:rPr>
          <w:rFonts w:asciiTheme="minorHAnsi" w:hAnsiTheme="minorHAnsi" w:cs="Arial"/>
          <w:noProof/>
          <w:lang w:eastAsia="de-DE"/>
        </w:rPr>
      </w:pPr>
    </w:p>
    <w:p w14:paraId="400ECE43" w14:textId="77777777" w:rsidR="00C1150D" w:rsidRPr="00C1150D" w:rsidRDefault="00FE5FF6" w:rsidP="00544A6F">
      <w:pPr>
        <w:pStyle w:val="KeinLeerraum"/>
        <w:rPr>
          <w:rFonts w:asciiTheme="minorHAnsi" w:hAnsiTheme="minorHAnsi" w:cs="Arial"/>
          <w:noProof/>
          <w:lang w:eastAsia="de-DE"/>
        </w:rPr>
      </w:pPr>
      <w:r w:rsidRPr="00C1150D">
        <w:rPr>
          <w:rFonts w:asciiTheme="minorHAnsi" w:hAnsiTheme="minorHAnsi" w:cs="Arial"/>
          <w:noProof/>
          <w:lang w:eastAsia="de-DE"/>
        </w:rPr>
        <w:t>Seit 25. März 2020 ist die Einreise auf dem Luft-, Land- und Seeweg für ausländische Reisende mit wenigen Ausnahmen untersagt.</w:t>
      </w:r>
      <w:r w:rsidR="00B126FE" w:rsidRPr="00C1150D">
        <w:rPr>
          <w:rFonts w:asciiTheme="minorHAnsi" w:hAnsiTheme="minorHAnsi" w:cs="Arial"/>
          <w:noProof/>
          <w:lang w:eastAsia="de-DE"/>
        </w:rPr>
        <w:t xml:space="preserve"> Informationen zur Ausnahmeregelung erhalten Sie</w:t>
      </w:r>
      <w:r w:rsidR="006C198C" w:rsidRPr="00C1150D">
        <w:rPr>
          <w:rFonts w:asciiTheme="minorHAnsi" w:hAnsiTheme="minorHAnsi" w:cs="Arial"/>
          <w:noProof/>
          <w:lang w:eastAsia="de-DE"/>
        </w:rPr>
        <w:t xml:space="preserve"> von den zuständigen thailä</w:t>
      </w:r>
      <w:r w:rsidR="00490B82" w:rsidRPr="00C1150D">
        <w:rPr>
          <w:rFonts w:asciiTheme="minorHAnsi" w:hAnsiTheme="minorHAnsi" w:cs="Arial"/>
          <w:noProof/>
          <w:lang w:eastAsia="de-DE"/>
        </w:rPr>
        <w:t xml:space="preserve">ndischen Auslandsvertretungen </w:t>
      </w:r>
    </w:p>
    <w:p w14:paraId="545B49C9" w14:textId="6F39E358" w:rsidR="00B126FE" w:rsidRPr="00C1150D" w:rsidRDefault="00490B82" w:rsidP="00544A6F">
      <w:pPr>
        <w:pStyle w:val="KeinLeerraum"/>
        <w:rPr>
          <w:rFonts w:asciiTheme="minorHAnsi" w:hAnsiTheme="minorHAnsi" w:cs="Arial"/>
          <w:noProof/>
          <w:lang w:eastAsia="de-DE"/>
        </w:rPr>
      </w:pPr>
      <w:r w:rsidRPr="00C1150D">
        <w:rPr>
          <w:rFonts w:asciiTheme="minorHAnsi" w:hAnsiTheme="minorHAnsi" w:cs="Arial"/>
          <w:noProof/>
          <w:lang w:eastAsia="de-DE"/>
        </w:rPr>
        <w:t xml:space="preserve">(z.B. </w:t>
      </w:r>
      <w:r w:rsidRPr="00C1150D">
        <w:rPr>
          <w:rFonts w:asciiTheme="minorHAnsi" w:hAnsiTheme="minorHAnsi" w:cs="Arial"/>
          <w:noProof/>
          <w:u w:val="single"/>
          <w:lang w:eastAsia="de-DE"/>
        </w:rPr>
        <w:t>Thailändische Botschaft</w:t>
      </w:r>
      <w:r w:rsidRPr="00C1150D">
        <w:rPr>
          <w:rFonts w:asciiTheme="minorHAnsi" w:hAnsiTheme="minorHAnsi" w:cs="Arial"/>
          <w:noProof/>
          <w:lang w:eastAsia="de-DE"/>
        </w:rPr>
        <w:t xml:space="preserve"> in Berlin </w:t>
      </w:r>
      <w:hyperlink r:id="rId9" w:history="1">
        <w:r w:rsidR="00C1150D" w:rsidRPr="00C1150D">
          <w:rPr>
            <w:rStyle w:val="Hyperlink"/>
            <w:rFonts w:asciiTheme="minorHAnsi" w:hAnsiTheme="minorHAnsi" w:cs="Arial"/>
            <w:noProof/>
            <w:lang w:eastAsia="de-DE"/>
          </w:rPr>
          <w:t>http://german.thaiembassy.de/</w:t>
        </w:r>
      </w:hyperlink>
      <w:r w:rsidR="00C1150D" w:rsidRPr="00C1150D">
        <w:rPr>
          <w:rFonts w:asciiTheme="minorHAnsi" w:hAnsiTheme="minorHAnsi" w:cs="Arial"/>
          <w:noProof/>
          <w:lang w:eastAsia="de-DE"/>
        </w:rPr>
        <w:t xml:space="preserve"> </w:t>
      </w:r>
      <w:r w:rsidRPr="00C1150D">
        <w:rPr>
          <w:rFonts w:asciiTheme="minorHAnsi" w:hAnsiTheme="minorHAnsi" w:cs="Arial"/>
          <w:noProof/>
          <w:lang w:eastAsia="de-DE"/>
        </w:rPr>
        <w:t>)</w:t>
      </w:r>
      <w:r w:rsidR="00C1150D" w:rsidRPr="00C1150D">
        <w:rPr>
          <w:rFonts w:asciiTheme="minorHAnsi" w:hAnsiTheme="minorHAnsi" w:cs="Arial"/>
          <w:noProof/>
          <w:lang w:eastAsia="de-DE"/>
        </w:rPr>
        <w:t>.</w:t>
      </w:r>
      <w:r w:rsidR="00B126FE" w:rsidRPr="00C1150D">
        <w:rPr>
          <w:rFonts w:asciiTheme="minorHAnsi" w:hAnsiTheme="minorHAnsi" w:cs="Arial"/>
          <w:noProof/>
          <w:lang w:eastAsia="de-DE"/>
        </w:rPr>
        <w:t xml:space="preserve"> </w:t>
      </w:r>
      <w:r w:rsidRPr="00C1150D">
        <w:rPr>
          <w:rFonts w:asciiTheme="minorHAnsi" w:hAnsiTheme="minorHAnsi" w:cs="Arial"/>
          <w:noProof/>
          <w:lang w:eastAsia="de-DE"/>
        </w:rPr>
        <w:t xml:space="preserve"> </w:t>
      </w:r>
    </w:p>
    <w:p w14:paraId="384E807C" w14:textId="77777777" w:rsidR="00072771" w:rsidRPr="00C1150D" w:rsidRDefault="00072771" w:rsidP="00544A6F">
      <w:pPr>
        <w:pStyle w:val="KeinLeerraum"/>
        <w:rPr>
          <w:rFonts w:asciiTheme="minorHAnsi" w:hAnsiTheme="minorHAnsi" w:cs="Arial"/>
          <w:noProof/>
          <w:lang w:eastAsia="de-DE"/>
        </w:rPr>
      </w:pPr>
    </w:p>
    <w:p w14:paraId="194CB850" w14:textId="50513267" w:rsidR="00504CDB" w:rsidRPr="00C1150D" w:rsidRDefault="00B126FE" w:rsidP="00544A6F">
      <w:pPr>
        <w:pStyle w:val="KeinLeerraum"/>
        <w:rPr>
          <w:rFonts w:asciiTheme="minorHAnsi" w:hAnsiTheme="minorHAnsi" w:cs="Arial"/>
          <w:noProof/>
          <w:lang w:eastAsia="de-DE"/>
        </w:rPr>
      </w:pPr>
      <w:r w:rsidRPr="00C1150D">
        <w:rPr>
          <w:rFonts w:asciiTheme="minorHAnsi" w:hAnsiTheme="minorHAnsi" w:cs="Arial"/>
          <w:noProof/>
          <w:lang w:eastAsia="de-DE"/>
        </w:rPr>
        <w:t>Gem. der Notification</w:t>
      </w:r>
      <w:r w:rsidR="00504CDB" w:rsidRPr="00C1150D">
        <w:rPr>
          <w:rFonts w:asciiTheme="minorHAnsi" w:hAnsiTheme="minorHAnsi" w:cs="Arial"/>
          <w:noProof/>
          <w:lang w:eastAsia="de-DE"/>
        </w:rPr>
        <w:t xml:space="preserve"> der CAAT vom 29.06.2020 erhalten</w:t>
      </w:r>
      <w:r w:rsidRPr="00C1150D">
        <w:rPr>
          <w:rFonts w:asciiTheme="minorHAnsi" w:hAnsiTheme="minorHAnsi" w:cs="Arial"/>
          <w:noProof/>
          <w:lang w:eastAsia="de-DE"/>
        </w:rPr>
        <w:t xml:space="preserve"> Passagierflugzeuge nur</w:t>
      </w:r>
      <w:r w:rsidR="00504CDB" w:rsidRPr="00C1150D">
        <w:rPr>
          <w:rFonts w:asciiTheme="minorHAnsi" w:hAnsiTheme="minorHAnsi" w:cs="Arial"/>
          <w:noProof/>
          <w:lang w:eastAsia="de-DE"/>
        </w:rPr>
        <w:t xml:space="preserve"> eine Landeerlaubnis</w:t>
      </w:r>
      <w:r w:rsidRPr="00C1150D">
        <w:rPr>
          <w:rFonts w:asciiTheme="minorHAnsi" w:hAnsiTheme="minorHAnsi" w:cs="Arial"/>
          <w:noProof/>
          <w:lang w:eastAsia="de-DE"/>
        </w:rPr>
        <w:t xml:space="preserve"> </w:t>
      </w:r>
      <w:r w:rsidR="00504CDB" w:rsidRPr="00C1150D">
        <w:rPr>
          <w:rFonts w:asciiTheme="minorHAnsi" w:hAnsiTheme="minorHAnsi" w:cs="Arial"/>
          <w:noProof/>
          <w:lang w:eastAsia="de-DE"/>
        </w:rPr>
        <w:t>wenn außschließlich Mitglieder der definierten Personengruppe</w:t>
      </w:r>
      <w:r w:rsidR="00072771" w:rsidRPr="00C1150D">
        <w:rPr>
          <w:rFonts w:asciiTheme="minorHAnsi" w:hAnsiTheme="minorHAnsi" w:cs="Arial"/>
          <w:noProof/>
          <w:lang w:eastAsia="de-DE"/>
        </w:rPr>
        <w:t xml:space="preserve"> </w:t>
      </w:r>
      <w:r w:rsidR="00072771" w:rsidRPr="00C1150D">
        <w:rPr>
          <w:rFonts w:asciiTheme="minorHAnsi" w:hAnsiTheme="minorHAnsi" w:cs="Arial"/>
          <w:noProof/>
          <w:lang w:eastAsia="de-DE"/>
        </w:rPr>
        <w:t>(</w:t>
      </w:r>
      <w:hyperlink r:id="rId10" w:history="1">
        <w:r w:rsidR="00072771" w:rsidRPr="00C1150D">
          <w:rPr>
            <w:rStyle w:val="Hyperlink"/>
            <w:rFonts w:asciiTheme="minorHAnsi" w:hAnsiTheme="minorHAnsi" w:cs="Arial"/>
            <w:noProof/>
            <w:lang w:eastAsia="de-DE"/>
          </w:rPr>
          <w:t>https://www.caat.or.th/en/archives/51825</w:t>
        </w:r>
      </w:hyperlink>
      <w:r w:rsidR="00072771" w:rsidRPr="00C1150D">
        <w:rPr>
          <w:rFonts w:asciiTheme="minorHAnsi" w:hAnsiTheme="minorHAnsi" w:cs="Arial"/>
          <w:noProof/>
          <w:lang w:eastAsia="de-DE"/>
        </w:rPr>
        <w:t>)</w:t>
      </w:r>
      <w:r w:rsidR="00504CDB" w:rsidRPr="00C1150D">
        <w:rPr>
          <w:rFonts w:asciiTheme="minorHAnsi" w:hAnsiTheme="minorHAnsi" w:cs="Arial"/>
          <w:noProof/>
          <w:lang w:eastAsia="de-DE"/>
        </w:rPr>
        <w:t xml:space="preserve"> transportiert werden.</w:t>
      </w:r>
      <w:r w:rsidR="00EA03FD" w:rsidRPr="00C1150D">
        <w:rPr>
          <w:rFonts w:asciiTheme="minorHAnsi" w:hAnsiTheme="minorHAnsi" w:cs="Arial"/>
          <w:noProof/>
          <w:lang w:eastAsia="de-DE"/>
        </w:rPr>
        <w:t xml:space="preserve"> Verbindliche Informationen</w:t>
      </w:r>
      <w:r w:rsidR="00072771" w:rsidRPr="00C1150D">
        <w:rPr>
          <w:rFonts w:asciiTheme="minorHAnsi" w:hAnsiTheme="minorHAnsi" w:cs="Arial"/>
          <w:noProof/>
          <w:lang w:eastAsia="de-DE"/>
        </w:rPr>
        <w:t xml:space="preserve"> dazu</w:t>
      </w:r>
      <w:r w:rsidR="00EA03FD" w:rsidRPr="00C1150D">
        <w:rPr>
          <w:rFonts w:asciiTheme="minorHAnsi" w:hAnsiTheme="minorHAnsi" w:cs="Arial"/>
          <w:noProof/>
          <w:lang w:eastAsia="de-DE"/>
        </w:rPr>
        <w:t xml:space="preserve"> erhalten Sie ausschließlich von der</w:t>
      </w:r>
      <w:r w:rsidR="00072771" w:rsidRPr="00C1150D">
        <w:rPr>
          <w:rFonts w:asciiTheme="minorHAnsi" w:hAnsiTheme="minorHAnsi" w:cs="Arial"/>
          <w:noProof/>
          <w:lang w:eastAsia="de-DE"/>
        </w:rPr>
        <w:t xml:space="preserve"> zuständi</w:t>
      </w:r>
      <w:r w:rsidR="00EA03FD" w:rsidRPr="00C1150D">
        <w:rPr>
          <w:rFonts w:asciiTheme="minorHAnsi" w:hAnsiTheme="minorHAnsi" w:cs="Arial"/>
          <w:noProof/>
          <w:lang w:eastAsia="de-DE"/>
        </w:rPr>
        <w:t>g</w:t>
      </w:r>
      <w:r w:rsidR="00072771" w:rsidRPr="00C1150D">
        <w:rPr>
          <w:rFonts w:asciiTheme="minorHAnsi" w:hAnsiTheme="minorHAnsi" w:cs="Arial"/>
          <w:noProof/>
          <w:lang w:eastAsia="de-DE"/>
        </w:rPr>
        <w:t>e</w:t>
      </w:r>
      <w:r w:rsidR="00EA03FD" w:rsidRPr="00C1150D">
        <w:rPr>
          <w:rFonts w:asciiTheme="minorHAnsi" w:hAnsiTheme="minorHAnsi" w:cs="Arial"/>
          <w:noProof/>
          <w:lang w:eastAsia="de-DE"/>
        </w:rPr>
        <w:t xml:space="preserve">n Thailändischen Auslandsvertretung </w:t>
      </w:r>
      <w:hyperlink r:id="rId11" w:history="1">
        <w:r w:rsidR="00072771" w:rsidRPr="00C1150D">
          <w:rPr>
            <w:rStyle w:val="Hyperlink"/>
            <w:rFonts w:asciiTheme="minorHAnsi" w:hAnsiTheme="minorHAnsi" w:cs="Arial"/>
            <w:noProof/>
            <w:lang w:eastAsia="de-DE"/>
          </w:rPr>
          <w:t>http://www.thaiembassy.org/main/</w:t>
        </w:r>
      </w:hyperlink>
      <w:r w:rsidR="00072771" w:rsidRPr="00C1150D">
        <w:rPr>
          <w:rFonts w:asciiTheme="minorHAnsi" w:hAnsiTheme="minorHAnsi" w:cs="Arial"/>
          <w:noProof/>
          <w:lang w:eastAsia="de-DE"/>
        </w:rPr>
        <w:t xml:space="preserve"> .</w:t>
      </w:r>
    </w:p>
    <w:p w14:paraId="670B91AD" w14:textId="55B92ABD" w:rsidR="00490B82" w:rsidRPr="00C1150D" w:rsidRDefault="00490B82" w:rsidP="00544A6F">
      <w:pPr>
        <w:pStyle w:val="KeinLeerraum"/>
        <w:rPr>
          <w:rFonts w:asciiTheme="minorHAnsi" w:hAnsiTheme="minorHAnsi" w:cs="Arial"/>
          <w:noProof/>
          <w:lang w:eastAsia="de-DE"/>
        </w:rPr>
      </w:pPr>
    </w:p>
    <w:p w14:paraId="4427439C" w14:textId="28DF5CBE" w:rsidR="00B126FE" w:rsidRPr="00C1150D" w:rsidRDefault="00490B82" w:rsidP="00544A6F">
      <w:pPr>
        <w:pStyle w:val="KeinLeerraum"/>
        <w:rPr>
          <w:rFonts w:asciiTheme="minorHAnsi" w:hAnsiTheme="minorHAnsi" w:cs="Arial"/>
          <w:noProof/>
          <w:lang w:eastAsia="de-DE"/>
        </w:rPr>
      </w:pPr>
      <w:r w:rsidRPr="00C1150D">
        <w:rPr>
          <w:rFonts w:asciiTheme="minorHAnsi" w:hAnsiTheme="minorHAnsi" w:cs="Arial"/>
          <w:noProof/>
          <w:lang w:eastAsia="de-DE"/>
        </w:rPr>
        <w:t>Bei Einreise nach Thailand muss weiterhin mit einer obligatorischen 14-tägigen Quarantäne gerechnet werden.</w:t>
      </w:r>
    </w:p>
    <w:p w14:paraId="00612870" w14:textId="315992A3" w:rsidR="00FE5FF6" w:rsidRPr="00C1150D" w:rsidRDefault="00FE5FF6" w:rsidP="00544A6F">
      <w:pPr>
        <w:pStyle w:val="KeinLeerraum"/>
        <w:rPr>
          <w:rFonts w:asciiTheme="minorHAnsi" w:hAnsiTheme="minorHAnsi" w:cs="Arial"/>
          <w:noProof/>
          <w:lang w:eastAsia="de-DE"/>
        </w:rPr>
      </w:pPr>
      <w:r w:rsidRPr="00C1150D">
        <w:rPr>
          <w:rFonts w:asciiTheme="minorHAnsi" w:hAnsiTheme="minorHAnsi" w:cs="Arial"/>
          <w:noProof/>
          <w:lang w:eastAsia="de-DE"/>
        </w:rPr>
        <w:t>Eine Ausreise aus Thailand mit Linienflügen ab Bangkok ist jedoch weiterhin uneingeschränkt möglich.</w:t>
      </w:r>
    </w:p>
    <w:p w14:paraId="58E97EBF" w14:textId="77777777" w:rsidR="00544A6F" w:rsidRPr="00C1150D" w:rsidRDefault="00544A6F" w:rsidP="00544A6F">
      <w:pPr>
        <w:pStyle w:val="KeinLeerraum"/>
        <w:rPr>
          <w:rFonts w:asciiTheme="minorHAnsi" w:hAnsiTheme="minorHAnsi" w:cs="Arial"/>
          <w:noProof/>
          <w:lang w:eastAsia="de-DE"/>
        </w:rPr>
      </w:pPr>
    </w:p>
    <w:p w14:paraId="015E1E9D" w14:textId="77777777" w:rsidR="00D17E09" w:rsidRPr="00C1150D" w:rsidRDefault="00D17E09" w:rsidP="00D17E09">
      <w:pPr>
        <w:pStyle w:val="KeinLeerraum"/>
        <w:rPr>
          <w:rFonts w:asciiTheme="minorHAnsi" w:hAnsiTheme="minorHAnsi" w:cs="Arial"/>
          <w:noProof/>
          <w:lang w:eastAsia="de-DE"/>
        </w:rPr>
      </w:pPr>
      <w:r w:rsidRPr="00C1150D">
        <w:rPr>
          <w:rFonts w:asciiTheme="minorHAnsi" w:hAnsiTheme="minorHAnsi" w:cs="Arial"/>
          <w:noProof/>
          <w:lang w:eastAsia="de-DE"/>
        </w:rPr>
        <w:t xml:space="preserve">Es muss damit gerechnet werden, dass sich die Einreise- und Transitbestimmungen für Thailand kurzfristig und ohne Vorankündigung ändern können. Wenden Sie sich bitte an die zuständigen thailändischen Behörden. </w:t>
      </w:r>
    </w:p>
    <w:p w14:paraId="10B05DBA" w14:textId="77777777" w:rsidR="00544A6F" w:rsidRPr="00C1150D" w:rsidRDefault="00544A6F" w:rsidP="00D17E09">
      <w:pPr>
        <w:pStyle w:val="KeinLeerraum"/>
        <w:rPr>
          <w:rFonts w:asciiTheme="minorHAnsi" w:hAnsiTheme="minorHAnsi" w:cs="Arial"/>
          <w:noProof/>
          <w:lang w:eastAsia="de-DE"/>
        </w:rPr>
      </w:pPr>
    </w:p>
    <w:p w14:paraId="5908511B" w14:textId="1BF5B8B9" w:rsidR="00544A6F" w:rsidRPr="00C1150D" w:rsidRDefault="00FE5FF6" w:rsidP="00544A6F">
      <w:pPr>
        <w:pStyle w:val="KeinLeerraum"/>
        <w:rPr>
          <w:rFonts w:asciiTheme="minorHAnsi" w:hAnsiTheme="minorHAnsi" w:cs="Arial"/>
          <w:noProof/>
          <w:lang w:eastAsia="de-DE"/>
        </w:rPr>
      </w:pPr>
      <w:r w:rsidRPr="00C1150D">
        <w:rPr>
          <w:rFonts w:asciiTheme="minorHAnsi" w:hAnsiTheme="minorHAnsi" w:cs="Arial"/>
          <w:noProof/>
          <w:lang w:eastAsia="de-DE"/>
        </w:rPr>
        <w:t>Die thailändische Regierung hat Ende März 2020 den Notstand ausgerufen. Damit erhält der Regierungschef weitreichende Vollmachten. Es muss insbesondere mit Einschränkungen der Bewegungs-und Reisefreiheit, der Versammlungs- und der Meinungsfreiheit gerechnet werden. Reisende müssen sich den Maßnahmen der Regierung im Hinblick auf die Bekämpfung des Sars-CoV2-Virus verpflichtend unterziehen.</w:t>
      </w:r>
    </w:p>
    <w:p w14:paraId="3457CD0D" w14:textId="483E4850" w:rsidR="00FE5FF6" w:rsidRPr="00C1150D" w:rsidRDefault="00FE5FF6" w:rsidP="00544A6F">
      <w:pPr>
        <w:pStyle w:val="KeinLeerraum"/>
        <w:rPr>
          <w:rFonts w:asciiTheme="minorHAnsi" w:hAnsiTheme="minorHAnsi" w:cs="Arial"/>
          <w:noProof/>
          <w:lang w:eastAsia="de-DE"/>
        </w:rPr>
      </w:pPr>
      <w:r w:rsidRPr="00C1150D">
        <w:rPr>
          <w:rFonts w:asciiTheme="minorHAnsi" w:hAnsiTheme="minorHAnsi" w:cs="Arial"/>
          <w:noProof/>
          <w:lang w:eastAsia="de-DE"/>
        </w:rPr>
        <w:t>Verstöße gegen die Notstandsverordnung werden von den thailändischen Behörden strikt geahndet und sind mit Haft- und Geldstrafen belegt. In den einzelnen Provinzen gelten oftmals über die landesweit getroffenen Maßnahmen hinausgehende Vorschriften.</w:t>
      </w:r>
    </w:p>
    <w:p w14:paraId="2F1C5CEA" w14:textId="77777777" w:rsidR="00544A6F" w:rsidRPr="00C1150D" w:rsidRDefault="00544A6F" w:rsidP="00544A6F">
      <w:pPr>
        <w:pStyle w:val="KeinLeerraum"/>
        <w:rPr>
          <w:rFonts w:asciiTheme="minorHAnsi" w:hAnsiTheme="minorHAnsi" w:cs="Arial"/>
          <w:noProof/>
          <w:lang w:eastAsia="de-DE"/>
        </w:rPr>
      </w:pPr>
    </w:p>
    <w:p w14:paraId="00E26DAD" w14:textId="1194383C" w:rsidR="00FE5FF6" w:rsidRPr="00C1150D" w:rsidRDefault="00FE5FF6" w:rsidP="00544A6F">
      <w:pPr>
        <w:pStyle w:val="KeinLeerraum"/>
        <w:rPr>
          <w:rFonts w:asciiTheme="minorHAnsi" w:hAnsiTheme="minorHAnsi" w:cs="Arial"/>
          <w:noProof/>
          <w:lang w:eastAsia="de-DE"/>
        </w:rPr>
      </w:pPr>
      <w:r w:rsidRPr="00C1150D">
        <w:rPr>
          <w:rFonts w:asciiTheme="minorHAnsi" w:hAnsiTheme="minorHAnsi" w:cs="Arial"/>
          <w:noProof/>
          <w:lang w:eastAsia="de-DE"/>
        </w:rPr>
        <w:t xml:space="preserve">Inlandsflüge sind weiterhin nur in eingeschränktem Umfang verfügbar, bei Fahrten mit dem </w:t>
      </w:r>
      <w:r w:rsidR="00890031" w:rsidRPr="00C1150D">
        <w:rPr>
          <w:rFonts w:asciiTheme="minorHAnsi" w:hAnsiTheme="minorHAnsi" w:cs="Arial"/>
          <w:noProof/>
          <w:lang w:eastAsia="de-DE"/>
        </w:rPr>
        <w:t xml:space="preserve">Pkw </w:t>
      </w:r>
      <w:r w:rsidRPr="00C1150D">
        <w:rPr>
          <w:rFonts w:asciiTheme="minorHAnsi" w:hAnsiTheme="minorHAnsi" w:cs="Arial"/>
          <w:noProof/>
          <w:lang w:eastAsia="de-DE"/>
        </w:rPr>
        <w:t>ist mit Einschränkungen und Kontrollen zu rechnen. Reisebeschränkungen der einzelnen Provinzen müssen beachtet werden und können stark variieren.</w:t>
      </w:r>
    </w:p>
    <w:p w14:paraId="09964311" w14:textId="3CBC4090" w:rsidR="00FE5FF6" w:rsidRPr="00C1150D" w:rsidRDefault="00FE5FF6" w:rsidP="00544A6F">
      <w:pPr>
        <w:pStyle w:val="KeinLeerraum"/>
        <w:rPr>
          <w:rFonts w:asciiTheme="minorHAnsi" w:hAnsiTheme="minorHAnsi" w:cs="Arial"/>
          <w:noProof/>
          <w:lang w:eastAsia="de-DE"/>
        </w:rPr>
      </w:pPr>
      <w:r w:rsidRPr="00C1150D">
        <w:rPr>
          <w:rFonts w:asciiTheme="minorHAnsi" w:hAnsiTheme="minorHAnsi" w:cs="Arial"/>
          <w:noProof/>
          <w:lang w:eastAsia="de-DE"/>
        </w:rPr>
        <w:t xml:space="preserve">Der Flughafen Phuket ist </w:t>
      </w:r>
      <w:r w:rsidR="00A5484B" w:rsidRPr="00C1150D">
        <w:rPr>
          <w:rFonts w:asciiTheme="minorHAnsi" w:hAnsiTheme="minorHAnsi" w:cs="Arial"/>
          <w:noProof/>
          <w:lang w:eastAsia="de-DE"/>
        </w:rPr>
        <w:t xml:space="preserve">nur für innerthailändischen </w:t>
      </w:r>
      <w:r w:rsidRPr="00C1150D">
        <w:rPr>
          <w:rFonts w:asciiTheme="minorHAnsi" w:hAnsiTheme="minorHAnsi" w:cs="Arial"/>
          <w:noProof/>
          <w:lang w:eastAsia="de-DE"/>
        </w:rPr>
        <w:t xml:space="preserve"> </w:t>
      </w:r>
      <w:r w:rsidR="00667D0F" w:rsidRPr="00C1150D">
        <w:rPr>
          <w:rFonts w:asciiTheme="minorHAnsi" w:hAnsiTheme="minorHAnsi" w:cs="Arial"/>
          <w:noProof/>
          <w:lang w:eastAsia="de-DE"/>
        </w:rPr>
        <w:t xml:space="preserve">kommerziellen </w:t>
      </w:r>
      <w:r w:rsidRPr="00C1150D">
        <w:rPr>
          <w:rFonts w:asciiTheme="minorHAnsi" w:hAnsiTheme="minorHAnsi" w:cs="Arial"/>
          <w:noProof/>
          <w:lang w:eastAsia="de-DE"/>
        </w:rPr>
        <w:t xml:space="preserve">Flugverkehr </w:t>
      </w:r>
      <w:r w:rsidR="00A5484B" w:rsidRPr="00C1150D">
        <w:rPr>
          <w:rFonts w:asciiTheme="minorHAnsi" w:hAnsiTheme="minorHAnsi" w:cs="Arial"/>
          <w:noProof/>
          <w:lang w:eastAsia="de-DE"/>
        </w:rPr>
        <w:t>geöffnet</w:t>
      </w:r>
      <w:r w:rsidRPr="00C1150D">
        <w:rPr>
          <w:rFonts w:asciiTheme="minorHAnsi" w:hAnsiTheme="minorHAnsi" w:cs="Arial"/>
          <w:noProof/>
          <w:lang w:eastAsia="de-DE"/>
        </w:rPr>
        <w:t>.</w:t>
      </w:r>
    </w:p>
    <w:p w14:paraId="312ADFF1" w14:textId="7BC9DF3D" w:rsidR="001B58F3" w:rsidRPr="00C1150D" w:rsidRDefault="001B58F3" w:rsidP="00726919">
      <w:pPr>
        <w:pStyle w:val="KeinLeerraum"/>
        <w:rPr>
          <w:rFonts w:asciiTheme="minorHAnsi" w:hAnsiTheme="minorHAnsi" w:cs="Arial"/>
          <w:noProof/>
          <w:lang w:eastAsia="de-DE"/>
        </w:rPr>
      </w:pPr>
    </w:p>
    <w:p w14:paraId="553A5804" w14:textId="77777777" w:rsidR="008A76F9" w:rsidRPr="00C1150D" w:rsidRDefault="008A76F9" w:rsidP="008A76F9">
      <w:pPr>
        <w:pStyle w:val="KeinLeerraum"/>
        <w:rPr>
          <w:rFonts w:asciiTheme="minorHAnsi" w:hAnsiTheme="minorHAnsi" w:cs="Arial"/>
          <w:noProof/>
          <w:lang w:eastAsia="de-DE"/>
        </w:rPr>
      </w:pPr>
      <w:r w:rsidRPr="00C1150D">
        <w:rPr>
          <w:rFonts w:asciiTheme="minorHAnsi" w:hAnsiTheme="minorHAnsi" w:cs="Arial"/>
          <w:noProof/>
          <w:lang w:eastAsia="de-DE"/>
        </w:rPr>
        <w:t xml:space="preserve">Gem. Anordnung des thailändischen Innenministeriums vom 24.04.2020 werden thailändische Visa, deren Gültigkeit nach dem 26.03. 2020 abläuft, automatisch bis zum 31.07.2020 verlängert. </w:t>
      </w:r>
    </w:p>
    <w:p w14:paraId="3A4F81EC" w14:textId="6BF56E1C" w:rsidR="008A76F9" w:rsidRPr="00C1150D" w:rsidRDefault="008A76F9" w:rsidP="008A76F9">
      <w:pPr>
        <w:pStyle w:val="KeinLeerraum"/>
        <w:rPr>
          <w:rFonts w:asciiTheme="minorHAnsi" w:hAnsiTheme="minorHAnsi" w:cs="Arial"/>
          <w:noProof/>
          <w:lang w:eastAsia="de-DE"/>
        </w:rPr>
      </w:pPr>
      <w:r w:rsidRPr="00C1150D">
        <w:rPr>
          <w:rFonts w:asciiTheme="minorHAnsi" w:hAnsiTheme="minorHAnsi" w:cs="Arial"/>
          <w:noProof/>
          <w:lang w:eastAsia="de-DE"/>
        </w:rPr>
        <w:t xml:space="preserve">Konsularbescheinigungen zur Verlängerung Ihres thailändischen Visums werden bis auf Weiteres von der Botschaft nicht mehr ausgestellt; dies gilt auch bei Ablauf des thailändischen Visums nach dem 31.07.2020. </w:t>
      </w:r>
    </w:p>
    <w:p w14:paraId="173806DD" w14:textId="77777777" w:rsidR="008A76F9" w:rsidRPr="00C1150D" w:rsidRDefault="008A76F9" w:rsidP="008A76F9">
      <w:pPr>
        <w:pStyle w:val="KeinLeerraum"/>
        <w:rPr>
          <w:rFonts w:asciiTheme="minorHAnsi" w:hAnsiTheme="minorHAnsi" w:cs="Arial"/>
          <w:noProof/>
          <w:lang w:eastAsia="de-DE"/>
        </w:rPr>
      </w:pPr>
      <w:r w:rsidRPr="00C1150D">
        <w:rPr>
          <w:rFonts w:asciiTheme="minorHAnsi" w:hAnsiTheme="minorHAnsi" w:cs="Arial"/>
          <w:noProof/>
          <w:lang w:eastAsia="de-DE"/>
        </w:rPr>
        <w:t xml:space="preserve">Bei Fragen zur Verlängerung Ihres thailändischen Visums wenden Sie sich bitte an die zuständigen thailändischen Behörden. </w:t>
      </w:r>
    </w:p>
    <w:p w14:paraId="312ADFF5" w14:textId="7265B8FA" w:rsidR="001918B0" w:rsidRPr="00C1150D" w:rsidRDefault="001918B0" w:rsidP="00726919">
      <w:pPr>
        <w:pStyle w:val="KeinLeerraum"/>
        <w:rPr>
          <w:rFonts w:asciiTheme="minorHAnsi" w:hAnsiTheme="minorHAnsi" w:cs="Arial"/>
          <w:noProof/>
          <w:lang w:eastAsia="de-DE"/>
        </w:rPr>
      </w:pPr>
      <w:r w:rsidRPr="00C1150D">
        <w:rPr>
          <w:rFonts w:asciiTheme="minorHAnsi" w:hAnsiTheme="minorHAnsi" w:cs="Arial"/>
          <w:noProof/>
          <w:lang w:eastAsia="de-DE"/>
        </w:rPr>
        <w:t>Bitte bea</w:t>
      </w:r>
      <w:r w:rsidR="006947E3" w:rsidRPr="00C1150D">
        <w:rPr>
          <w:rFonts w:asciiTheme="minorHAnsi" w:hAnsiTheme="minorHAnsi" w:cs="Arial"/>
          <w:noProof/>
          <w:lang w:eastAsia="de-DE"/>
        </w:rPr>
        <w:t xml:space="preserve">chten Sie, dass </w:t>
      </w:r>
      <w:r w:rsidR="005F54A6" w:rsidRPr="00C1150D">
        <w:rPr>
          <w:rFonts w:asciiTheme="minorHAnsi" w:hAnsiTheme="minorHAnsi" w:cs="Arial"/>
          <w:noProof/>
          <w:lang w:eastAsia="de-DE"/>
        </w:rPr>
        <w:t xml:space="preserve">eine </w:t>
      </w:r>
      <w:r w:rsidR="006947E3" w:rsidRPr="00C1150D">
        <w:rPr>
          <w:rFonts w:asciiTheme="minorHAnsi" w:hAnsiTheme="minorHAnsi" w:cs="Arial"/>
          <w:noProof/>
          <w:lang w:eastAsia="de-DE"/>
        </w:rPr>
        <w:t xml:space="preserve">Ausreise aus </w:t>
      </w:r>
      <w:r w:rsidRPr="00C1150D">
        <w:rPr>
          <w:rFonts w:asciiTheme="minorHAnsi" w:hAnsiTheme="minorHAnsi" w:cs="Arial"/>
          <w:noProof/>
          <w:lang w:eastAsia="de-DE"/>
        </w:rPr>
        <w:t xml:space="preserve">Thailand </w:t>
      </w:r>
      <w:r w:rsidR="00726919" w:rsidRPr="00C1150D">
        <w:rPr>
          <w:rFonts w:asciiTheme="minorHAnsi" w:hAnsiTheme="minorHAnsi" w:cs="Arial"/>
          <w:noProof/>
          <w:lang w:eastAsia="de-DE"/>
        </w:rPr>
        <w:t>grundsätzlich</w:t>
      </w:r>
      <w:r w:rsidRPr="00C1150D">
        <w:rPr>
          <w:rFonts w:asciiTheme="minorHAnsi" w:hAnsiTheme="minorHAnsi" w:cs="Arial"/>
          <w:noProof/>
          <w:lang w:eastAsia="de-DE"/>
        </w:rPr>
        <w:t xml:space="preserve"> auf dem normalen Weg über die thailändische Immigration erfolgt. Falls Sie sich im Visa „Overstay“ befinden, müssen Sie darauf vorbereitet sein, die dafür vorgesehene Strafe von 500,- THB pro Tag (max. 20.000,- THB) vor Ort zu bezahlen.</w:t>
      </w:r>
    </w:p>
    <w:p w14:paraId="79F96A88" w14:textId="77777777" w:rsidR="008A76F9" w:rsidRPr="00C1150D" w:rsidRDefault="008A76F9" w:rsidP="00726919">
      <w:pPr>
        <w:pStyle w:val="KeinLeerraum"/>
        <w:rPr>
          <w:rFonts w:asciiTheme="minorHAnsi" w:hAnsiTheme="minorHAnsi" w:cs="Arial"/>
          <w:noProof/>
          <w:lang w:eastAsia="de-DE"/>
        </w:rPr>
      </w:pPr>
    </w:p>
    <w:p w14:paraId="7078CBDB" w14:textId="6531727D" w:rsidR="008A76F9" w:rsidRPr="00C1150D" w:rsidRDefault="008A76F9" w:rsidP="00726919">
      <w:pPr>
        <w:pStyle w:val="KeinLeerraum"/>
        <w:rPr>
          <w:rFonts w:asciiTheme="minorHAnsi" w:hAnsiTheme="minorHAnsi" w:cs="Arial"/>
          <w:noProof/>
          <w:lang w:eastAsia="de-DE"/>
        </w:rPr>
      </w:pPr>
      <w:r w:rsidRPr="00C1150D">
        <w:rPr>
          <w:rFonts w:asciiTheme="minorHAnsi" w:hAnsiTheme="minorHAnsi" w:cs="Arial"/>
          <w:noProof/>
          <w:lang w:eastAsia="de-DE"/>
        </w:rPr>
        <w:t>Für den Fall eines pandemischen Ausbruches des Virus auch in Thailand wird das hiesige Gesundheitssystem auf das Äußerste angespannt werden, eine ausreichende medizinische Versorgung ist dann möglicherweise nicht mehr gewährleistet. Achten Sie dennoch auf Ihren Krankenversicherungsschutz!</w:t>
      </w:r>
    </w:p>
    <w:p w14:paraId="5705DA51" w14:textId="77777777" w:rsidR="00726919" w:rsidRPr="00C1150D" w:rsidRDefault="00726919" w:rsidP="00726919">
      <w:pPr>
        <w:pStyle w:val="KeinLeerraum"/>
        <w:rPr>
          <w:rFonts w:asciiTheme="minorHAnsi" w:hAnsiTheme="minorHAnsi" w:cs="Arial"/>
          <w:noProof/>
          <w:color w:val="FF0000"/>
          <w:lang w:eastAsia="de-DE"/>
        </w:rPr>
      </w:pPr>
    </w:p>
    <w:p w14:paraId="312AE006" w14:textId="77777777" w:rsidR="007511B1" w:rsidRPr="00C1150D" w:rsidRDefault="007511B1" w:rsidP="00726919">
      <w:pPr>
        <w:pStyle w:val="KeinLeerraum"/>
        <w:rPr>
          <w:rFonts w:asciiTheme="minorHAnsi" w:hAnsiTheme="minorHAnsi" w:cs="Arial"/>
          <w:b/>
          <w:u w:val="single"/>
        </w:rPr>
      </w:pPr>
      <w:r w:rsidRPr="00C1150D">
        <w:rPr>
          <w:rFonts w:asciiTheme="minorHAnsi" w:hAnsiTheme="minorHAnsi" w:cs="Arial"/>
          <w:b/>
          <w:u w:val="single"/>
        </w:rPr>
        <w:t>Einreise nach Deutschland:</w:t>
      </w:r>
    </w:p>
    <w:p w14:paraId="1BF42E38" w14:textId="69126980" w:rsidR="00AD0B19" w:rsidRPr="00C1150D" w:rsidRDefault="00AD0B19" w:rsidP="00726919">
      <w:pPr>
        <w:pStyle w:val="KeinLeerraum"/>
        <w:rPr>
          <w:rFonts w:asciiTheme="minorHAnsi" w:hAnsiTheme="minorHAnsi" w:cs="Arial"/>
          <w:b/>
        </w:rPr>
      </w:pPr>
      <w:r w:rsidRPr="00C1150D">
        <w:rPr>
          <w:rFonts w:asciiTheme="minorHAnsi" w:hAnsiTheme="minorHAnsi" w:cs="Arial"/>
          <w:b/>
        </w:rPr>
        <w:t xml:space="preserve">Ab dem 02.07.2020 werden Beschränkungen für Einreisen aus folgenden Drittstaaten, die sich auf der von den EU-Mitgliedsstaaten abgestimmten „Positivliste“ befinden, aufgehoben: </w:t>
      </w:r>
    </w:p>
    <w:p w14:paraId="09942499" w14:textId="77777777" w:rsidR="00AD0B19" w:rsidRPr="00C1150D" w:rsidRDefault="00AD0B19" w:rsidP="00AD0B19">
      <w:pPr>
        <w:pStyle w:val="KeinLeerraum"/>
        <w:rPr>
          <w:rFonts w:asciiTheme="minorHAnsi" w:hAnsiTheme="minorHAnsi"/>
          <w:b/>
          <w:bCs/>
        </w:rPr>
      </w:pPr>
      <w:r w:rsidRPr="00C1150D">
        <w:rPr>
          <w:rFonts w:asciiTheme="minorHAnsi" w:hAnsiTheme="minorHAnsi"/>
          <w:b/>
          <w:bCs/>
        </w:rPr>
        <w:t>Australien, Canada, Georgien,</w:t>
      </w:r>
      <w:r w:rsidRPr="00C1150D">
        <w:rPr>
          <w:rFonts w:asciiTheme="minorHAnsi" w:hAnsiTheme="minorHAnsi"/>
          <w:b/>
        </w:rPr>
        <w:t xml:space="preserve"> </w:t>
      </w:r>
      <w:r w:rsidRPr="00C1150D">
        <w:rPr>
          <w:rFonts w:asciiTheme="minorHAnsi" w:hAnsiTheme="minorHAnsi"/>
          <w:b/>
          <w:bCs/>
        </w:rPr>
        <w:t>Montenegro, Neuseeland, Thailand, Tunesien, Uruguay</w:t>
      </w:r>
    </w:p>
    <w:p w14:paraId="134CC58C" w14:textId="6F13BFF2" w:rsidR="00AD0B19" w:rsidRPr="00C1150D" w:rsidRDefault="00AD0B19" w:rsidP="00726919">
      <w:pPr>
        <w:pStyle w:val="KeinLeerraum"/>
        <w:rPr>
          <w:rFonts w:asciiTheme="minorHAnsi" w:hAnsiTheme="minorHAnsi" w:cs="Arial"/>
          <w:b/>
        </w:rPr>
      </w:pPr>
      <w:r w:rsidRPr="00C1150D">
        <w:rPr>
          <w:rFonts w:asciiTheme="minorHAnsi" w:hAnsiTheme="minorHAnsi" w:cs="Arial"/>
          <w:b/>
        </w:rPr>
        <w:t>Für diese Staaten wird die Einreise ab dem 02.07.</w:t>
      </w:r>
      <w:r w:rsidR="00C1150D" w:rsidRPr="00C1150D">
        <w:rPr>
          <w:rFonts w:asciiTheme="minorHAnsi" w:hAnsiTheme="minorHAnsi" w:cs="Arial"/>
          <w:b/>
        </w:rPr>
        <w:t>2020</w:t>
      </w:r>
      <w:r w:rsidRPr="00C1150D">
        <w:rPr>
          <w:rFonts w:asciiTheme="minorHAnsi" w:hAnsiTheme="minorHAnsi" w:cs="Arial"/>
          <w:b/>
        </w:rPr>
        <w:t xml:space="preserve"> wieder uneingeschränkt möglich sein.</w:t>
      </w:r>
    </w:p>
    <w:p w14:paraId="1B717741" w14:textId="77777777" w:rsidR="00AD0B19" w:rsidRPr="00C1150D" w:rsidRDefault="00AD0B19" w:rsidP="00C1150D">
      <w:pPr>
        <w:rPr>
          <w:rFonts w:asciiTheme="minorHAnsi" w:hAnsiTheme="minorHAnsi" w:cs="Arial"/>
          <w:noProof/>
          <w:lang w:eastAsia="de-DE"/>
        </w:rPr>
      </w:pPr>
      <w:r w:rsidRPr="00C1150D">
        <w:rPr>
          <w:rFonts w:asciiTheme="minorHAnsi" w:hAnsiTheme="minorHAnsi" w:cs="Arial"/>
          <w:noProof/>
          <w:lang w:eastAsia="de-DE"/>
        </w:rPr>
        <w:t xml:space="preserve">Maßgeblich für die Einreisemöglichkeiten ist der vorherige Aufenthaltsort (i.d.R. Wohnsitz) des </w:t>
      </w:r>
      <w:proofErr w:type="spellStart"/>
      <w:r w:rsidRPr="00C1150D">
        <w:rPr>
          <w:rFonts w:asciiTheme="minorHAnsi" w:hAnsiTheme="minorHAnsi" w:cs="Arial"/>
          <w:noProof/>
          <w:lang w:eastAsia="de-DE"/>
        </w:rPr>
        <w:t>Drittstaaters</w:t>
      </w:r>
      <w:proofErr w:type="spellEnd"/>
      <w:r w:rsidRPr="00C1150D">
        <w:rPr>
          <w:rFonts w:asciiTheme="minorHAnsi" w:hAnsiTheme="minorHAnsi" w:cs="Arial"/>
          <w:noProof/>
          <w:lang w:eastAsia="de-DE"/>
        </w:rPr>
        <w:t>, nicht die Staatsangehörigkeit.</w:t>
      </w:r>
    </w:p>
    <w:p w14:paraId="446EC899" w14:textId="77777777" w:rsidR="00AD0B19" w:rsidRPr="00C1150D" w:rsidRDefault="00AD0B19" w:rsidP="00C1150D">
      <w:pPr>
        <w:rPr>
          <w:rFonts w:asciiTheme="minorHAnsi" w:hAnsiTheme="minorHAnsi" w:cs="Arial"/>
          <w:noProof/>
          <w:lang w:eastAsia="de-DE"/>
        </w:rPr>
      </w:pPr>
    </w:p>
    <w:p w14:paraId="1D2E28B0" w14:textId="77777777" w:rsidR="00AD0B19" w:rsidRPr="00C1150D" w:rsidRDefault="00AD0B19" w:rsidP="00726919">
      <w:pPr>
        <w:pStyle w:val="KeinLeerraum"/>
        <w:rPr>
          <w:rFonts w:asciiTheme="minorHAnsi" w:hAnsiTheme="minorHAnsi" w:cs="Arial"/>
          <w:noProof/>
          <w:lang w:eastAsia="de-DE"/>
        </w:rPr>
      </w:pPr>
      <w:r w:rsidRPr="00C1150D">
        <w:rPr>
          <w:rFonts w:asciiTheme="minorHAnsi" w:hAnsiTheme="minorHAnsi" w:cs="Arial"/>
          <w:noProof/>
          <w:lang w:eastAsia="de-DE"/>
        </w:rPr>
        <w:t xml:space="preserve">Die Positivliste soll regelmäßig aktualisiert werden. Für alle Drittstaaten, die nicht auf der Positivliste stehen, </w:t>
      </w:r>
      <w:r w:rsidRPr="00C1150D">
        <w:rPr>
          <w:rFonts w:asciiTheme="minorHAnsi" w:hAnsiTheme="minorHAnsi" w:cs="Arial"/>
          <w:noProof/>
          <w:lang w:eastAsia="de-DE"/>
        </w:rPr>
        <w:t>gelten</w:t>
      </w:r>
      <w:r w:rsidRPr="00C1150D">
        <w:rPr>
          <w:rFonts w:asciiTheme="minorHAnsi" w:hAnsiTheme="minorHAnsi" w:cs="Arial"/>
          <w:noProof/>
          <w:lang w:eastAsia="de-DE"/>
        </w:rPr>
        <w:t xml:space="preserve"> die EU-Einreisebeschränkungen bis diese Drittstaaten in die Positivliste aufgenommen werden. </w:t>
      </w:r>
    </w:p>
    <w:p w14:paraId="20D64178" w14:textId="0EDBB976" w:rsidR="00AD0B19" w:rsidRPr="00C1150D" w:rsidRDefault="00AD0B19" w:rsidP="00726919">
      <w:pPr>
        <w:pStyle w:val="KeinLeerraum"/>
        <w:rPr>
          <w:rFonts w:asciiTheme="minorHAnsi" w:hAnsiTheme="minorHAnsi" w:cs="Arial"/>
          <w:noProof/>
          <w:lang w:eastAsia="de-DE"/>
        </w:rPr>
      </w:pPr>
      <w:r w:rsidRPr="00C1150D">
        <w:rPr>
          <w:rFonts w:asciiTheme="minorHAnsi" w:hAnsiTheme="minorHAnsi" w:cs="Arial"/>
          <w:noProof/>
          <w:lang w:eastAsia="de-DE"/>
        </w:rPr>
        <w:t>Ergeben sich deutliche Verschlechterungen in der Pandemiesituation eines Staates der Positivliste, können die Mitgliedstaaten auch den erneuten Ausschluss von der Positivliste beschließen.</w:t>
      </w:r>
    </w:p>
    <w:p w14:paraId="4E9D37C8" w14:textId="77777777" w:rsidR="00C1150D" w:rsidRPr="00C1150D" w:rsidRDefault="00C1150D" w:rsidP="00726919">
      <w:pPr>
        <w:pStyle w:val="KeinLeerraum"/>
        <w:rPr>
          <w:rFonts w:asciiTheme="minorHAnsi" w:hAnsiTheme="minorHAnsi" w:cs="Arial"/>
          <w:noProof/>
          <w:lang w:eastAsia="de-DE"/>
        </w:rPr>
      </w:pPr>
    </w:p>
    <w:p w14:paraId="312AE007" w14:textId="0AD7B464" w:rsidR="007511B1" w:rsidRPr="00C1150D" w:rsidRDefault="00AD0B19" w:rsidP="00726919">
      <w:pPr>
        <w:pStyle w:val="KeinLeerraum"/>
        <w:rPr>
          <w:rFonts w:asciiTheme="minorHAnsi" w:hAnsiTheme="minorHAnsi" w:cs="Arial"/>
          <w:b/>
          <w:noProof/>
          <w:lang w:eastAsia="de-DE"/>
        </w:rPr>
      </w:pPr>
      <w:r w:rsidRPr="00C1150D">
        <w:rPr>
          <w:rFonts w:asciiTheme="minorHAnsi" w:hAnsiTheme="minorHAnsi" w:cs="Arial"/>
          <w:b/>
          <w:noProof/>
          <w:lang w:eastAsia="de-DE"/>
        </w:rPr>
        <w:t xml:space="preserve">Eine Einreise für </w:t>
      </w:r>
      <w:r w:rsidR="007511B1" w:rsidRPr="00C1150D">
        <w:rPr>
          <w:rFonts w:asciiTheme="minorHAnsi" w:hAnsiTheme="minorHAnsi" w:cs="Arial"/>
          <w:b/>
          <w:noProof/>
          <w:lang w:eastAsia="de-DE"/>
        </w:rPr>
        <w:t xml:space="preserve">Deutsche Staatsangehörige </w:t>
      </w:r>
      <w:r w:rsidRPr="00C1150D">
        <w:rPr>
          <w:rFonts w:asciiTheme="minorHAnsi" w:hAnsiTheme="minorHAnsi" w:cs="Arial"/>
          <w:b/>
          <w:noProof/>
          <w:lang w:eastAsia="de-DE"/>
        </w:rPr>
        <w:t>ist weiterhin ohne Einschränkungen möglich.</w:t>
      </w:r>
      <w:r w:rsidRPr="00C1150D" w:rsidDel="00AD0B19">
        <w:rPr>
          <w:rFonts w:asciiTheme="minorHAnsi" w:hAnsiTheme="minorHAnsi" w:cs="Arial"/>
          <w:b/>
          <w:noProof/>
          <w:lang w:eastAsia="de-DE"/>
        </w:rPr>
        <w:t xml:space="preserve"> </w:t>
      </w:r>
    </w:p>
    <w:p w14:paraId="567CFC6D" w14:textId="77777777" w:rsidR="00C1150D" w:rsidRPr="00C1150D" w:rsidRDefault="00C1150D" w:rsidP="00726919">
      <w:pPr>
        <w:pStyle w:val="KeinLeerraum"/>
        <w:rPr>
          <w:rFonts w:asciiTheme="minorHAnsi" w:hAnsiTheme="minorHAnsi" w:cs="Arial"/>
          <w:noProof/>
          <w:lang w:eastAsia="de-DE"/>
        </w:rPr>
      </w:pPr>
    </w:p>
    <w:p w14:paraId="312AE009"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Weitere Informationen finden Sie auf der Homepage des zuständigen Bundesinnenministeriums.</w:t>
      </w:r>
    </w:p>
    <w:p w14:paraId="312AE00A" w14:textId="77777777" w:rsidR="007511B1" w:rsidRPr="00C1150D" w:rsidRDefault="002B356B" w:rsidP="00726919">
      <w:pPr>
        <w:pStyle w:val="KeinLeerraum"/>
        <w:rPr>
          <w:rFonts w:asciiTheme="minorHAnsi" w:hAnsiTheme="minorHAnsi" w:cs="Arial"/>
          <w:noProof/>
          <w:lang w:eastAsia="de-DE"/>
        </w:rPr>
      </w:pPr>
      <w:hyperlink r:id="rId12" w:history="1">
        <w:r w:rsidR="007511B1" w:rsidRPr="00C1150D">
          <w:rPr>
            <w:rStyle w:val="Hyperlink"/>
            <w:rFonts w:asciiTheme="minorHAnsi" w:eastAsiaTheme="minorEastAsia" w:hAnsiTheme="minorHAnsi" w:cs="Arial"/>
            <w:noProof/>
            <w:lang w:eastAsia="de-DE"/>
          </w:rPr>
          <w:t>https://www.bmi.bund.de/SharedDocs/faqs/DE/themen/bevoelkerungsschutz/coronavirus/coronavirus-faqs.html</w:t>
        </w:r>
      </w:hyperlink>
    </w:p>
    <w:p w14:paraId="312AE00B" w14:textId="77777777" w:rsidR="007511B1" w:rsidRPr="00C1150D" w:rsidRDefault="007511B1" w:rsidP="00726919">
      <w:pPr>
        <w:pStyle w:val="KeinLeerraum"/>
        <w:rPr>
          <w:rFonts w:asciiTheme="minorHAnsi" w:hAnsiTheme="minorHAnsi" w:cs="Arial"/>
          <w:noProof/>
          <w:lang w:eastAsia="de-DE"/>
        </w:rPr>
      </w:pPr>
    </w:p>
    <w:p w14:paraId="04EE7097" w14:textId="77777777" w:rsidR="001D750D" w:rsidRPr="001D750D" w:rsidRDefault="001D750D" w:rsidP="001D750D">
      <w:pPr>
        <w:rPr>
          <w:b/>
          <w:bCs/>
          <w:u w:val="single"/>
        </w:rPr>
      </w:pPr>
      <w:r w:rsidRPr="001D750D">
        <w:rPr>
          <w:b/>
          <w:bCs/>
          <w:u w:val="single"/>
        </w:rPr>
        <w:t>Besondere Hinweise für Visaangelegenheiten:</w:t>
      </w:r>
    </w:p>
    <w:p w14:paraId="4A6215DD" w14:textId="77777777" w:rsidR="001D750D" w:rsidRDefault="001D750D" w:rsidP="001D750D">
      <w:r>
        <w:rPr>
          <w:color w:val="1F497D"/>
        </w:rPr>
        <w:t>Am</w:t>
      </w:r>
      <w:r>
        <w:t xml:space="preserve"> 02.07. w</w:t>
      </w:r>
      <w:r>
        <w:rPr>
          <w:color w:val="1F497D"/>
        </w:rPr>
        <w:t>u</w:t>
      </w:r>
      <w:r>
        <w:t xml:space="preserve">rden alle bisher geltenden Beschränkungen für Einreisen aus Thailand nach Deutschland aufgehoben. Personen, </w:t>
      </w:r>
      <w:r>
        <w:rPr>
          <w:color w:val="1F497D"/>
        </w:rPr>
        <w:t>die</w:t>
      </w:r>
      <w:r>
        <w:t xml:space="preserve"> ihren gewöhnlichen Aufenthalt in Thailand haben</w:t>
      </w:r>
      <w:r>
        <w:rPr>
          <w:color w:val="1F497D"/>
        </w:rPr>
        <w:t>,</w:t>
      </w:r>
      <w:r>
        <w:t xml:space="preserve"> dürfen ab sofort, unter Beachtung der aufenthaltsrechtlichen Bestimmungen (Visapflicht), wieder nach Deutschland einreisen. Entsprechend ist eine Beantragung </w:t>
      </w:r>
      <w:r w:rsidRPr="001D750D">
        <w:t>aller</w:t>
      </w:r>
      <w:r>
        <w:t xml:space="preserve"> Visakategorien (C und D-Visa) nach vorheriger Terminvereinbarung wieder möglich. Antragsteller, </w:t>
      </w:r>
      <w:r w:rsidRPr="001D750D">
        <w:t>die</w:t>
      </w:r>
      <w:r>
        <w:t xml:space="preserve"> auf ihr bereits beantragtes D-Visum (z.B. zum Ehegattennachzug) warten, werden zeitnah von uns kontaktiert.</w:t>
      </w:r>
    </w:p>
    <w:p w14:paraId="6F4A08B4" w14:textId="34290010" w:rsidR="001D750D" w:rsidRDefault="001D750D" w:rsidP="001D750D">
      <w:r>
        <w:t>Beachten Sie auch die Hinweise auf unserer Website:</w:t>
      </w:r>
    </w:p>
    <w:p w14:paraId="246AE6E7" w14:textId="4A0D0F90" w:rsidR="001D750D" w:rsidRDefault="001D750D" w:rsidP="001D750D">
      <w:hyperlink r:id="rId13" w:history="1">
        <w:r w:rsidRPr="00E33D63">
          <w:rPr>
            <w:rStyle w:val="Hyperlink"/>
          </w:rPr>
          <w:t>https://bangkok.diplo.de/th-de/service/konsularservice</w:t>
        </w:r>
      </w:hyperlink>
      <w:r>
        <w:t xml:space="preserve"> </w:t>
      </w:r>
    </w:p>
    <w:p w14:paraId="721ADC6E" w14:textId="77777777" w:rsidR="001D750D" w:rsidRDefault="001D750D" w:rsidP="001D750D"/>
    <w:p w14:paraId="11CFC179" w14:textId="77777777" w:rsidR="00AD0B19" w:rsidRPr="00C1150D" w:rsidRDefault="00AD0B19" w:rsidP="00AD0B19">
      <w:pPr>
        <w:pStyle w:val="KeinLeerraum"/>
        <w:rPr>
          <w:rFonts w:asciiTheme="minorHAnsi" w:hAnsiTheme="minorHAnsi" w:cs="Arial"/>
          <w:noProof/>
          <w:lang w:eastAsia="de-DE"/>
        </w:rPr>
      </w:pPr>
      <w:r w:rsidRPr="00C1150D">
        <w:rPr>
          <w:rFonts w:asciiTheme="minorHAnsi" w:hAnsiTheme="minorHAnsi" w:cs="Arial"/>
          <w:noProof/>
          <w:lang w:eastAsia="de-DE"/>
        </w:rPr>
        <w:t xml:space="preserve">Visarechtliche Fragen zur Einreise nach Deutschland richten Sie bitte an </w:t>
      </w:r>
      <w:hyperlink r:id="rId14" w:history="1">
        <w:r w:rsidRPr="00C1150D">
          <w:rPr>
            <w:rStyle w:val="Hyperlink"/>
            <w:rFonts w:asciiTheme="minorHAnsi" w:eastAsiaTheme="minorEastAsia" w:hAnsiTheme="minorHAnsi" w:cs="Arial"/>
            <w:noProof/>
            <w:lang w:eastAsia="de-DE"/>
          </w:rPr>
          <w:t>visa@bangk.diplo.de</w:t>
        </w:r>
      </w:hyperlink>
      <w:r w:rsidRPr="00C1150D">
        <w:rPr>
          <w:rFonts w:asciiTheme="minorHAnsi" w:hAnsiTheme="minorHAnsi" w:cs="Arial"/>
          <w:noProof/>
          <w:lang w:eastAsia="de-DE"/>
        </w:rPr>
        <w:t xml:space="preserve"> </w:t>
      </w:r>
    </w:p>
    <w:p w14:paraId="229B06BD" w14:textId="77777777" w:rsidR="008E1E82" w:rsidRPr="00C1150D" w:rsidRDefault="008E1E82" w:rsidP="00726919">
      <w:pPr>
        <w:pStyle w:val="KeinLeerraum"/>
        <w:rPr>
          <w:rFonts w:asciiTheme="minorHAnsi" w:hAnsiTheme="minorHAnsi" w:cs="Arial"/>
          <w:noProof/>
          <w:lang w:eastAsia="de-DE"/>
        </w:rPr>
      </w:pPr>
    </w:p>
    <w:p w14:paraId="23BE5D06" w14:textId="2066CE48" w:rsidR="00F371A3" w:rsidRPr="00C1150D" w:rsidRDefault="005B4EDE" w:rsidP="00726919">
      <w:pPr>
        <w:pStyle w:val="KeinLeerraum"/>
        <w:rPr>
          <w:rFonts w:asciiTheme="minorHAnsi" w:hAnsiTheme="minorHAnsi" w:cs="Arial"/>
          <w:b/>
          <w:noProof/>
          <w:u w:val="single"/>
          <w:lang w:eastAsia="de-DE"/>
        </w:rPr>
      </w:pPr>
      <w:r w:rsidRPr="00C1150D">
        <w:rPr>
          <w:rFonts w:asciiTheme="minorHAnsi" w:hAnsiTheme="minorHAnsi" w:cs="Arial"/>
          <w:b/>
          <w:noProof/>
          <w:u w:val="single"/>
          <w:lang w:eastAsia="de-DE"/>
        </w:rPr>
        <w:t>Quarantänepflicht</w:t>
      </w:r>
      <w:r w:rsidR="00490B82" w:rsidRPr="00C1150D">
        <w:rPr>
          <w:rFonts w:asciiTheme="minorHAnsi" w:hAnsiTheme="minorHAnsi" w:cs="Arial"/>
          <w:b/>
          <w:noProof/>
          <w:u w:val="single"/>
          <w:lang w:eastAsia="de-DE"/>
        </w:rPr>
        <w:t xml:space="preserve"> in Deutschland</w:t>
      </w:r>
      <w:r w:rsidRPr="00C1150D">
        <w:rPr>
          <w:rFonts w:asciiTheme="minorHAnsi" w:hAnsiTheme="minorHAnsi" w:cs="Arial"/>
          <w:b/>
          <w:noProof/>
          <w:u w:val="single"/>
          <w:lang w:eastAsia="de-DE"/>
        </w:rPr>
        <w:t>:</w:t>
      </w:r>
    </w:p>
    <w:p w14:paraId="0CFC942A" w14:textId="4AE96D29" w:rsidR="000748AD" w:rsidRPr="00C1150D" w:rsidRDefault="000748AD" w:rsidP="00CD5174">
      <w:pPr>
        <w:pStyle w:val="KeinLeerraum"/>
        <w:rPr>
          <w:rFonts w:asciiTheme="minorHAnsi" w:hAnsiTheme="minorHAnsi"/>
        </w:rPr>
      </w:pPr>
      <w:r w:rsidRPr="00C1150D">
        <w:rPr>
          <w:rFonts w:asciiTheme="minorHAnsi" w:hAnsiTheme="minorHAnsi" w:cs="Arial"/>
          <w:iCs/>
          <w:color w:val="000000" w:themeColor="text1"/>
        </w:rPr>
        <w:t>Nach der aktuell gültigen Muster-Verordnung des Bundes besteht eine 14-tägige Quarantänepflicht nur noch für Personen, die aus einem Risikogebiet in die Bundesrepublik Deutschland einreisen.</w:t>
      </w:r>
      <w:r w:rsidR="00CD5174" w:rsidRPr="00C1150D">
        <w:rPr>
          <w:rFonts w:asciiTheme="minorHAnsi" w:hAnsiTheme="minorHAnsi" w:cs="Arial"/>
          <w:iCs/>
          <w:color w:val="000000" w:themeColor="text1"/>
        </w:rPr>
        <w:t xml:space="preserve"> </w:t>
      </w:r>
      <w:r w:rsidRPr="00C1150D">
        <w:rPr>
          <w:rFonts w:asciiTheme="minorHAnsi" w:hAnsiTheme="minorHAnsi"/>
        </w:rPr>
        <w:t xml:space="preserve">Die </w:t>
      </w:r>
      <w:r w:rsidRPr="00C1150D">
        <w:rPr>
          <w:rFonts w:asciiTheme="minorHAnsi" w:hAnsiTheme="minorHAnsi"/>
        </w:rPr>
        <w:lastRenderedPageBreak/>
        <w:t>Liste der Risikogebiete wird regelmäßig aktualisiert. Den aktuellen Stand der Liste können Sie jederzeit hier abrufen:</w:t>
      </w:r>
    </w:p>
    <w:p w14:paraId="50CCD6D0" w14:textId="77777777" w:rsidR="000748AD" w:rsidRPr="00C1150D" w:rsidRDefault="002B356B" w:rsidP="000748AD">
      <w:pPr>
        <w:rPr>
          <w:rFonts w:asciiTheme="minorHAnsi" w:hAnsiTheme="minorHAnsi"/>
        </w:rPr>
      </w:pPr>
      <w:hyperlink r:id="rId15" w:history="1">
        <w:r w:rsidR="000748AD" w:rsidRPr="00C1150D">
          <w:rPr>
            <w:rStyle w:val="Hyperlink"/>
            <w:rFonts w:asciiTheme="minorHAnsi" w:hAnsiTheme="minorHAnsi"/>
          </w:rPr>
          <w:t>https://www.rki.de/DE/Content/InfAZ/N/Neuartiges_Coronavirus/Risikogebiete_neu.html</w:t>
        </w:r>
      </w:hyperlink>
    </w:p>
    <w:p w14:paraId="1E13DA31" w14:textId="5B01AAFE" w:rsidR="003D0D33" w:rsidRPr="00C1150D" w:rsidRDefault="003D0D33" w:rsidP="000748AD">
      <w:pPr>
        <w:rPr>
          <w:rFonts w:asciiTheme="minorHAnsi" w:hAnsiTheme="minorHAnsi"/>
          <w:b/>
        </w:rPr>
      </w:pPr>
      <w:r w:rsidRPr="00C1150D">
        <w:rPr>
          <w:rFonts w:asciiTheme="minorHAnsi" w:hAnsiTheme="minorHAnsi"/>
          <w:b/>
        </w:rPr>
        <w:t xml:space="preserve">Thailand wurde von der Liste der Risikogebiete gestrichen. Damit ist bei Einreisen aus Thailand nach Deutschland keine Quarantäne mehr erforderlich. </w:t>
      </w:r>
    </w:p>
    <w:p w14:paraId="5D59D54F" w14:textId="77777777" w:rsidR="000748AD" w:rsidRPr="00C1150D" w:rsidRDefault="000748AD" w:rsidP="000748AD">
      <w:pPr>
        <w:rPr>
          <w:rFonts w:asciiTheme="minorHAnsi" w:hAnsiTheme="minorHAnsi"/>
        </w:rPr>
      </w:pPr>
    </w:p>
    <w:p w14:paraId="49F80986" w14:textId="3B2B8CDC" w:rsidR="008F28DD" w:rsidRPr="00C1150D" w:rsidRDefault="00F371A3" w:rsidP="00726919">
      <w:pPr>
        <w:pStyle w:val="KeinLeerraum"/>
        <w:rPr>
          <w:rFonts w:asciiTheme="minorHAnsi" w:hAnsiTheme="minorHAnsi" w:cs="Arial"/>
          <w:color w:val="000000" w:themeColor="text1"/>
        </w:rPr>
      </w:pPr>
      <w:r w:rsidRPr="00C1150D">
        <w:rPr>
          <w:rFonts w:asciiTheme="minorHAnsi" w:hAnsiTheme="minorHAnsi" w:cs="Arial"/>
          <w:color w:val="000000" w:themeColor="text1"/>
        </w:rPr>
        <w:t> Weitere Informationen finden Sie zudem unter</w:t>
      </w:r>
    </w:p>
    <w:p w14:paraId="38210C42" w14:textId="349DFF23" w:rsidR="00A41A5C" w:rsidRPr="00C1150D" w:rsidRDefault="00F371A3" w:rsidP="00726919">
      <w:pPr>
        <w:pStyle w:val="KeinLeerraum"/>
        <w:rPr>
          <w:rFonts w:asciiTheme="minorHAnsi" w:hAnsiTheme="minorHAnsi"/>
        </w:rPr>
      </w:pPr>
      <w:r w:rsidRPr="00C1150D">
        <w:rPr>
          <w:rFonts w:asciiTheme="minorHAnsi" w:hAnsiTheme="minorHAnsi" w:cs="Arial"/>
          <w:color w:val="FF0000"/>
        </w:rPr>
        <w:t xml:space="preserve"> </w:t>
      </w:r>
      <w:hyperlink r:id="rId16" w:history="1">
        <w:r w:rsidR="00CD5174" w:rsidRPr="00C1150D">
          <w:rPr>
            <w:rStyle w:val="Hyperlink"/>
            <w:rFonts w:asciiTheme="minorHAnsi" w:hAnsiTheme="minorHAnsi"/>
          </w:rPr>
          <w:t>https://www.bmi.bund.de/DE/startseite/startseite-node.html</w:t>
        </w:r>
      </w:hyperlink>
    </w:p>
    <w:p w14:paraId="6EA1FFA6" w14:textId="77777777" w:rsidR="00CD5174" w:rsidRPr="00C1150D" w:rsidRDefault="00CD5174" w:rsidP="00726919">
      <w:pPr>
        <w:pStyle w:val="KeinLeerraum"/>
        <w:rPr>
          <w:rFonts w:asciiTheme="minorHAnsi" w:hAnsiTheme="minorHAnsi" w:cs="Arial"/>
          <w:noProof/>
          <w:lang w:eastAsia="de-DE"/>
        </w:rPr>
      </w:pPr>
    </w:p>
    <w:p w14:paraId="783E9FDE" w14:textId="77777777" w:rsidR="008A76F9" w:rsidRPr="00C1150D" w:rsidRDefault="008A76F9" w:rsidP="00726919">
      <w:pPr>
        <w:pStyle w:val="KeinLeerraum"/>
        <w:rPr>
          <w:rFonts w:asciiTheme="minorHAnsi" w:hAnsiTheme="minorHAnsi" w:cs="Arial"/>
          <w:noProof/>
          <w:color w:val="000000"/>
          <w:lang w:eastAsia="de-DE"/>
        </w:rPr>
      </w:pPr>
    </w:p>
    <w:p w14:paraId="312AE020" w14:textId="6642B280" w:rsidR="007511B1" w:rsidRPr="00C1150D" w:rsidRDefault="008A76F9" w:rsidP="00726919">
      <w:pPr>
        <w:pStyle w:val="KeinLeerraum"/>
        <w:rPr>
          <w:rFonts w:asciiTheme="minorHAnsi" w:hAnsiTheme="minorHAnsi" w:cs="Arial"/>
          <w:noProof/>
          <w:lang w:eastAsia="de-DE"/>
        </w:rPr>
      </w:pPr>
      <w:r w:rsidRPr="00C1150D">
        <w:rPr>
          <w:rFonts w:asciiTheme="minorHAnsi" w:hAnsiTheme="minorHAnsi" w:cs="Arial"/>
          <w:b/>
          <w:u w:val="single"/>
        </w:rPr>
        <w:t>Sonstiges:</w:t>
      </w:r>
    </w:p>
    <w:p w14:paraId="312AE021"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 xml:space="preserve">Aktuelle Informationen der thailändischen Regierung zur Coronavirus-Epidemie sind unter dem Link </w:t>
      </w:r>
      <w:hyperlink r:id="rId17" w:history="1">
        <w:r w:rsidRPr="00C1150D">
          <w:rPr>
            <w:rStyle w:val="Hyperlink"/>
            <w:rFonts w:asciiTheme="minorHAnsi" w:eastAsiaTheme="minorEastAsia" w:hAnsiTheme="minorHAnsi" w:cs="Arial"/>
            <w:noProof/>
            <w:lang w:eastAsia="de-DE"/>
          </w:rPr>
          <w:t>https://ddc.moph.go.th/viralpneumonia/eng/index.php</w:t>
        </w:r>
      </w:hyperlink>
      <w:r w:rsidRPr="00C1150D">
        <w:rPr>
          <w:rFonts w:asciiTheme="minorHAnsi" w:hAnsiTheme="minorHAnsi" w:cs="Arial"/>
          <w:noProof/>
          <w:lang w:eastAsia="de-DE"/>
        </w:rPr>
        <w:t xml:space="preserve"> abrufbar. Unter der lokalen Rufnummer 1422 ist eine englischsprachige Hotline geschaltet.</w:t>
      </w:r>
    </w:p>
    <w:p w14:paraId="312AE022"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 xml:space="preserve">Die thailändische Botschaft in Berlin ist unter dem Link </w:t>
      </w:r>
      <w:hyperlink r:id="rId18" w:history="1">
        <w:r w:rsidRPr="00C1150D">
          <w:rPr>
            <w:rStyle w:val="Hyperlink"/>
            <w:rFonts w:asciiTheme="minorHAnsi" w:eastAsiaTheme="minorEastAsia" w:hAnsiTheme="minorHAnsi" w:cs="Arial"/>
            <w:noProof/>
            <w:lang w:eastAsia="de-DE"/>
          </w:rPr>
          <w:t>http://german.thaiembassy.de/</w:t>
        </w:r>
      </w:hyperlink>
      <w:r w:rsidRPr="00C1150D">
        <w:rPr>
          <w:rFonts w:asciiTheme="minorHAnsi" w:hAnsiTheme="minorHAnsi" w:cs="Arial"/>
          <w:noProof/>
          <w:color w:val="0000FF"/>
          <w:u w:val="single"/>
          <w:lang w:eastAsia="de-DE"/>
        </w:rPr>
        <w:t xml:space="preserve"> </w:t>
      </w:r>
      <w:r w:rsidRPr="00C1150D">
        <w:rPr>
          <w:rFonts w:asciiTheme="minorHAnsi" w:hAnsiTheme="minorHAnsi" w:cs="Arial"/>
          <w:noProof/>
          <w:lang w:eastAsia="de-DE"/>
        </w:rPr>
        <w:t>erreichbar</w:t>
      </w:r>
      <w:r w:rsidRPr="00C1150D">
        <w:rPr>
          <w:rFonts w:asciiTheme="minorHAnsi" w:hAnsiTheme="minorHAnsi" w:cs="Arial"/>
          <w:noProof/>
          <w:color w:val="0000FF"/>
          <w:lang w:eastAsia="de-DE"/>
        </w:rPr>
        <w:t>.</w:t>
      </w:r>
    </w:p>
    <w:p w14:paraId="634B2221" w14:textId="77777777" w:rsidR="00834CC8" w:rsidRPr="00C1150D" w:rsidRDefault="00834CC8" w:rsidP="00726919">
      <w:pPr>
        <w:pStyle w:val="KeinLeerraum"/>
        <w:rPr>
          <w:rFonts w:asciiTheme="minorHAnsi" w:hAnsiTheme="minorHAnsi" w:cs="Arial"/>
          <w:noProof/>
          <w:color w:val="000000"/>
          <w:u w:val="single"/>
          <w:lang w:eastAsia="de-DE"/>
        </w:rPr>
      </w:pPr>
    </w:p>
    <w:p w14:paraId="312AE025" w14:textId="77777777" w:rsidR="007511B1" w:rsidRPr="00C1150D" w:rsidRDefault="007511B1" w:rsidP="00726919">
      <w:pPr>
        <w:pStyle w:val="KeinLeerraum"/>
        <w:rPr>
          <w:rFonts w:asciiTheme="minorHAnsi" w:hAnsiTheme="minorHAnsi" w:cs="Arial"/>
          <w:noProof/>
          <w:color w:val="000000" w:themeColor="text1"/>
          <w:lang w:eastAsia="de-DE"/>
        </w:rPr>
      </w:pPr>
      <w:r w:rsidRPr="00C1150D">
        <w:rPr>
          <w:rFonts w:asciiTheme="minorHAnsi" w:hAnsiTheme="minorHAnsi" w:cs="Arial"/>
          <w:noProof/>
          <w:color w:val="000000" w:themeColor="text1"/>
          <w:lang w:eastAsia="de-DE"/>
        </w:rPr>
        <w:t>Informationen zu Einreise- und Transitbestimmungen anderer Destinationen kann die Deutsche Botschaft Bangkok leider nicht geben. Wenden Sie sich bitte an die zuständigen Behörden des Ziellandes.</w:t>
      </w:r>
    </w:p>
    <w:p w14:paraId="312AE026" w14:textId="77777777" w:rsidR="007511B1" w:rsidRPr="00C1150D" w:rsidRDefault="007511B1" w:rsidP="00726919">
      <w:pPr>
        <w:pStyle w:val="KeinLeerraum"/>
        <w:rPr>
          <w:rFonts w:asciiTheme="minorHAnsi" w:hAnsiTheme="minorHAnsi" w:cs="Arial"/>
          <w:noProof/>
          <w:color w:val="FF0000"/>
          <w:lang w:eastAsia="de-DE"/>
        </w:rPr>
      </w:pPr>
    </w:p>
    <w:p w14:paraId="312AE027"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Hinweise zu reiserechtliche</w:t>
      </w:r>
      <w:r w:rsidR="006947E3" w:rsidRPr="00C1150D">
        <w:rPr>
          <w:rFonts w:asciiTheme="minorHAnsi" w:hAnsiTheme="minorHAnsi" w:cs="Arial"/>
          <w:noProof/>
          <w:lang w:eastAsia="de-DE"/>
        </w:rPr>
        <w:t>n</w:t>
      </w:r>
      <w:r w:rsidRPr="00C1150D">
        <w:rPr>
          <w:rFonts w:asciiTheme="minorHAnsi" w:hAnsiTheme="minorHAnsi" w:cs="Arial"/>
          <w:noProof/>
          <w:lang w:eastAsia="de-DE"/>
        </w:rPr>
        <w:t xml:space="preserve"> Fragen finden Sie unter:</w:t>
      </w:r>
    </w:p>
    <w:p w14:paraId="312AE028" w14:textId="77777777" w:rsidR="007511B1" w:rsidRPr="00C1150D" w:rsidRDefault="002B356B" w:rsidP="00726919">
      <w:pPr>
        <w:pStyle w:val="KeinLeerraum"/>
        <w:rPr>
          <w:rFonts w:asciiTheme="minorHAnsi" w:hAnsiTheme="minorHAnsi" w:cs="Arial"/>
          <w:noProof/>
          <w:lang w:eastAsia="de-DE"/>
        </w:rPr>
      </w:pPr>
      <w:hyperlink r:id="rId19" w:history="1">
        <w:r w:rsidR="007511B1" w:rsidRPr="00C1150D">
          <w:rPr>
            <w:rStyle w:val="Hyperlink"/>
            <w:rFonts w:asciiTheme="minorHAnsi" w:eastAsiaTheme="minorEastAsia" w:hAnsiTheme="minorHAnsi" w:cs="Arial"/>
            <w:noProof/>
            <w:lang w:eastAsia="de-DE"/>
          </w:rPr>
          <w:t>https://www.auswaertiges-amt.de/de/service/fragenkatalog-node/05-reiseruecktritt/606072</w:t>
        </w:r>
      </w:hyperlink>
    </w:p>
    <w:p w14:paraId="312AE029" w14:textId="77777777" w:rsidR="007511B1" w:rsidRPr="00C1150D" w:rsidRDefault="007511B1" w:rsidP="00726919">
      <w:pPr>
        <w:pStyle w:val="KeinLeerraum"/>
        <w:rPr>
          <w:rFonts w:asciiTheme="minorHAnsi" w:hAnsiTheme="minorHAnsi" w:cs="Arial"/>
          <w:noProof/>
          <w:lang w:eastAsia="de-DE"/>
        </w:rPr>
      </w:pPr>
    </w:p>
    <w:p w14:paraId="312AE02A"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 xml:space="preserve">Wir bitten Sie ferner, die fortlaufend aktualisierten </w:t>
      </w:r>
      <w:hyperlink r:id="rId20" w:history="1">
        <w:r w:rsidRPr="00C1150D">
          <w:rPr>
            <w:rStyle w:val="Hyperlink"/>
            <w:rFonts w:asciiTheme="minorHAnsi" w:eastAsiaTheme="minorEastAsia" w:hAnsiTheme="minorHAnsi" w:cs="Arial"/>
            <w:noProof/>
            <w:lang w:eastAsia="de-DE"/>
          </w:rPr>
          <w:t>Reise- und Sicherheitshinweise des Auswärtigen Amtes</w:t>
        </w:r>
      </w:hyperlink>
      <w:r w:rsidRPr="00C1150D">
        <w:rPr>
          <w:rFonts w:asciiTheme="minorHAnsi" w:hAnsiTheme="minorHAnsi" w:cs="Arial"/>
          <w:noProof/>
          <w:lang w:eastAsia="de-DE"/>
        </w:rPr>
        <w:t xml:space="preserve"> regelmäßig einzusehen und sich über Änderungen zu informieren. </w:t>
      </w:r>
    </w:p>
    <w:p w14:paraId="312AE02B"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 xml:space="preserve">Allgemeine Informationen für Reisende in Zeiten des Coronavirus hat das Auswärtige Amt unter dem Link </w:t>
      </w:r>
      <w:hyperlink r:id="rId21" w:history="1">
        <w:r w:rsidRPr="00C1150D">
          <w:rPr>
            <w:rStyle w:val="Hyperlink"/>
            <w:rFonts w:asciiTheme="minorHAnsi" w:eastAsiaTheme="minorEastAsia" w:hAnsiTheme="minorHAnsi" w:cs="Arial"/>
            <w:noProof/>
            <w:lang w:eastAsia="de-DE"/>
          </w:rPr>
          <w:t>https://www.auswaertiges-amt.de/de/ReiseUndSicherheit/covid-19/2296762</w:t>
        </w:r>
      </w:hyperlink>
      <w:r w:rsidRPr="00C1150D">
        <w:rPr>
          <w:rFonts w:asciiTheme="minorHAnsi" w:hAnsiTheme="minorHAnsi" w:cs="Arial"/>
          <w:noProof/>
          <w:lang w:eastAsia="de-DE"/>
        </w:rPr>
        <w:t xml:space="preserve"> zusammengestellt.</w:t>
      </w:r>
    </w:p>
    <w:p w14:paraId="312AE02C" w14:textId="77777777" w:rsidR="007511B1" w:rsidRPr="00C1150D" w:rsidRDefault="007511B1" w:rsidP="00726919">
      <w:pPr>
        <w:pStyle w:val="KeinLeerraum"/>
        <w:rPr>
          <w:rFonts w:asciiTheme="minorHAnsi" w:hAnsiTheme="minorHAnsi" w:cs="Arial"/>
          <w:noProof/>
          <w:lang w:eastAsia="de-DE"/>
        </w:rPr>
      </w:pPr>
    </w:p>
    <w:p w14:paraId="312AE02D" w14:textId="5990A909" w:rsidR="007511B1" w:rsidRPr="00C1150D" w:rsidRDefault="007511B1" w:rsidP="00726919">
      <w:pPr>
        <w:pStyle w:val="KeinLeerraum"/>
        <w:rPr>
          <w:rFonts w:asciiTheme="minorHAnsi" w:hAnsiTheme="minorHAnsi" w:cs="Arial"/>
          <w:b/>
          <w:u w:val="single"/>
        </w:rPr>
      </w:pPr>
      <w:r w:rsidRPr="00C1150D">
        <w:rPr>
          <w:rFonts w:asciiTheme="minorHAnsi" w:hAnsiTheme="minorHAnsi" w:cs="Arial"/>
          <w:b/>
          <w:u w:val="single"/>
        </w:rPr>
        <w:t>Krisenvorsorgeliste</w:t>
      </w:r>
      <w:r w:rsidR="00834CC8" w:rsidRPr="00C1150D">
        <w:rPr>
          <w:rFonts w:asciiTheme="minorHAnsi" w:hAnsiTheme="minorHAnsi" w:cs="Arial"/>
          <w:b/>
          <w:u w:val="single"/>
        </w:rPr>
        <w:t>:</w:t>
      </w:r>
    </w:p>
    <w:p w14:paraId="312AE02E"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Schlussendlich bitten wir Sie, falls Sie trotz der vorgenannten Hinweise reisen müssen, um folgendes:</w:t>
      </w:r>
    </w:p>
    <w:p w14:paraId="312AE02F" w14:textId="0E80773B" w:rsidR="007511B1" w:rsidRPr="00C1150D" w:rsidRDefault="007511B1" w:rsidP="00726919">
      <w:pPr>
        <w:pStyle w:val="KeinLeerraum"/>
        <w:rPr>
          <w:rFonts w:asciiTheme="minorHAnsi" w:hAnsiTheme="minorHAnsi" w:cs="Arial"/>
          <w:noProof/>
          <w:color w:val="000000"/>
          <w:u w:val="single"/>
          <w:lang w:eastAsia="de-DE"/>
        </w:rPr>
      </w:pPr>
      <w:r w:rsidRPr="00C1150D">
        <w:rPr>
          <w:rFonts w:asciiTheme="minorHAnsi" w:hAnsiTheme="minorHAnsi" w:cs="Arial"/>
          <w:noProof/>
          <w:color w:val="000000"/>
          <w:lang w:eastAsia="de-DE"/>
        </w:rPr>
        <w:t xml:space="preserve">Registrieren Sie sich mit ihren Reisedaten in unsere Krisenvorsorgeliste, damit in einem Notfall eine schnelle Kontaktaufnahme ermöglicht wird: </w:t>
      </w:r>
      <w:hyperlink r:id="rId22" w:history="1">
        <w:r w:rsidRPr="00C1150D">
          <w:rPr>
            <w:rStyle w:val="Hyperlink"/>
            <w:rFonts w:asciiTheme="minorHAnsi" w:eastAsiaTheme="minorEastAsia" w:hAnsiTheme="minorHAnsi" w:cs="Arial"/>
            <w:noProof/>
            <w:color w:val="000000"/>
            <w:lang w:eastAsia="de-DE"/>
          </w:rPr>
          <w:t>https://elefand.diplo.de</w:t>
        </w:r>
      </w:hyperlink>
      <w:r w:rsidR="00C1150D">
        <w:rPr>
          <w:rStyle w:val="Hyperlink"/>
          <w:rFonts w:asciiTheme="minorHAnsi" w:eastAsiaTheme="minorEastAsia" w:hAnsiTheme="minorHAnsi" w:cs="Arial"/>
          <w:noProof/>
          <w:color w:val="000000"/>
          <w:lang w:eastAsia="de-DE"/>
        </w:rPr>
        <w:t xml:space="preserve"> </w:t>
      </w:r>
      <w:r w:rsidRPr="00C1150D">
        <w:rPr>
          <w:rFonts w:asciiTheme="minorHAnsi" w:hAnsiTheme="minorHAnsi" w:cs="Arial"/>
          <w:noProof/>
          <w:color w:val="000000"/>
          <w:u w:val="single"/>
          <w:lang w:eastAsia="de-DE"/>
        </w:rPr>
        <w:t xml:space="preserve">. </w:t>
      </w:r>
    </w:p>
    <w:p w14:paraId="5626B6AE" w14:textId="1D078B7D" w:rsidR="001F235B" w:rsidRPr="00C1150D" w:rsidRDefault="001F235B" w:rsidP="001F235B">
      <w:pPr>
        <w:pStyle w:val="KeinLeerraum"/>
        <w:rPr>
          <w:rFonts w:asciiTheme="minorHAnsi" w:hAnsiTheme="minorHAnsi" w:cs="Arial"/>
          <w:noProof/>
          <w:lang w:eastAsia="de-DE"/>
        </w:rPr>
      </w:pPr>
      <w:r w:rsidRPr="00C1150D">
        <w:rPr>
          <w:rFonts w:asciiTheme="minorHAnsi" w:hAnsiTheme="minorHAnsi" w:cs="Arial"/>
          <w:noProof/>
          <w:lang w:eastAsia="de-DE"/>
        </w:rPr>
        <w:t>Sollten Sie in der Krisenvorsorgeliste ELEFAND registriert und bereits aus Thailand ausgereist sein, löschen Sie dort bitte eigenständig Ihre Daten.</w:t>
      </w:r>
    </w:p>
    <w:p w14:paraId="312AE031" w14:textId="77777777" w:rsidR="007511B1" w:rsidRPr="00C1150D" w:rsidRDefault="007511B1" w:rsidP="00726919">
      <w:pPr>
        <w:pStyle w:val="KeinLeerraum"/>
        <w:rPr>
          <w:rFonts w:asciiTheme="minorHAnsi" w:hAnsiTheme="minorHAnsi" w:cs="Arial"/>
          <w:noProof/>
          <w:lang w:eastAsia="de-DE"/>
        </w:rPr>
      </w:pPr>
    </w:p>
    <w:p w14:paraId="312AE032"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 xml:space="preserve">- Nutzen Sie unsere App Sicher Reisen: </w:t>
      </w:r>
      <w:hyperlink r:id="rId23" w:history="1">
        <w:r w:rsidRPr="00C1150D">
          <w:rPr>
            <w:rStyle w:val="Hyperlink"/>
            <w:rFonts w:asciiTheme="minorHAnsi" w:eastAsiaTheme="minorEastAsia" w:hAnsiTheme="minorHAnsi" w:cs="Arial"/>
            <w:noProof/>
            <w:lang w:eastAsia="de-DE"/>
          </w:rPr>
          <w:t>www.diplo.de/app-sicherreisen</w:t>
        </w:r>
      </w:hyperlink>
      <w:r w:rsidRPr="00C1150D">
        <w:rPr>
          <w:rFonts w:asciiTheme="minorHAnsi" w:hAnsiTheme="minorHAnsi" w:cs="Arial"/>
          <w:noProof/>
          <w:lang w:eastAsia="de-DE"/>
        </w:rPr>
        <w:t xml:space="preserve">    </w:t>
      </w:r>
    </w:p>
    <w:p w14:paraId="312AE033" w14:textId="6A51B252" w:rsidR="007511B1" w:rsidRPr="00C1150D" w:rsidRDefault="005C58A4" w:rsidP="00726919">
      <w:pPr>
        <w:pStyle w:val="KeinLeerraum"/>
        <w:rPr>
          <w:rFonts w:asciiTheme="minorHAnsi" w:hAnsiTheme="minorHAnsi" w:cs="Arial"/>
          <w:noProof/>
          <w:lang w:eastAsia="de-DE"/>
        </w:rPr>
      </w:pPr>
      <w:r w:rsidRPr="00C1150D">
        <w:rPr>
          <w:rFonts w:asciiTheme="minorHAnsi" w:hAnsiTheme="minorHAnsi" w:cs="Arial"/>
          <w:noProof/>
          <w:lang w:eastAsia="de-DE"/>
        </w:rPr>
        <w:t>- Folgen Sie uns auf Twitter:</w:t>
      </w:r>
      <w:r w:rsidR="007511B1" w:rsidRPr="00C1150D">
        <w:rPr>
          <w:rFonts w:asciiTheme="minorHAnsi" w:hAnsiTheme="minorHAnsi" w:cs="Arial"/>
          <w:noProof/>
          <w:lang w:eastAsia="de-DE"/>
        </w:rPr>
        <w:t xml:space="preserve"> </w:t>
      </w:r>
      <w:hyperlink r:id="rId24" w:history="1">
        <w:r w:rsidR="00764B5C" w:rsidRPr="00C1150D">
          <w:rPr>
            <w:rStyle w:val="Hyperlink"/>
            <w:rFonts w:asciiTheme="minorHAnsi" w:eastAsiaTheme="minorEastAsia" w:hAnsiTheme="minorHAnsi" w:cs="Arial"/>
            <w:noProof/>
            <w:lang w:eastAsia="de-DE"/>
          </w:rPr>
          <w:t>http://www.twitter.com/AA_SicherReisen</w:t>
        </w:r>
      </w:hyperlink>
      <w:r w:rsidR="00764B5C" w:rsidRPr="00C1150D">
        <w:rPr>
          <w:rFonts w:asciiTheme="minorHAnsi" w:hAnsiTheme="minorHAnsi" w:cs="Arial"/>
          <w:noProof/>
          <w:lang w:eastAsia="de-DE"/>
        </w:rPr>
        <w:t xml:space="preserve"> </w:t>
      </w:r>
    </w:p>
    <w:p w14:paraId="51A008DD" w14:textId="77777777" w:rsidR="00AC41DE" w:rsidRPr="00C1150D" w:rsidRDefault="00AC41DE" w:rsidP="00726919">
      <w:pPr>
        <w:pStyle w:val="KeinLeerraum"/>
        <w:rPr>
          <w:rFonts w:asciiTheme="minorHAnsi" w:hAnsiTheme="minorHAnsi" w:cs="Arial"/>
          <w:noProof/>
          <w:lang w:eastAsia="de-DE"/>
        </w:rPr>
      </w:pPr>
    </w:p>
    <w:p w14:paraId="4F6EE964" w14:textId="6CFC7399" w:rsidR="008A76F9" w:rsidRPr="00C1150D" w:rsidRDefault="008A76F9" w:rsidP="00726919">
      <w:pPr>
        <w:pStyle w:val="KeinLeerraum"/>
        <w:rPr>
          <w:rStyle w:val="teaserheadline-content"/>
          <w:rFonts w:asciiTheme="minorHAnsi" w:eastAsia="Times New Roman" w:hAnsiTheme="minorHAnsi"/>
          <w:b/>
          <w:bCs/>
          <w:u w:val="single"/>
        </w:rPr>
      </w:pPr>
      <w:r w:rsidRPr="00C1150D">
        <w:rPr>
          <w:rStyle w:val="teaserheadline-content"/>
          <w:rFonts w:asciiTheme="minorHAnsi" w:eastAsia="Times New Roman" w:hAnsiTheme="minorHAnsi"/>
          <w:b/>
          <w:bCs/>
          <w:u w:val="single"/>
        </w:rPr>
        <w:t xml:space="preserve">Erreichbarkeit der Botschaft: </w:t>
      </w:r>
    </w:p>
    <w:p w14:paraId="13DC0882" w14:textId="04FDD4D6" w:rsidR="00A97FBB" w:rsidRPr="00C1150D" w:rsidRDefault="008A76F9" w:rsidP="00726919">
      <w:pPr>
        <w:pStyle w:val="KeinLeerraum"/>
        <w:rPr>
          <w:rFonts w:asciiTheme="minorHAnsi" w:hAnsiTheme="minorHAnsi" w:cs="Arial"/>
          <w:noProof/>
          <w:lang w:eastAsia="de-DE"/>
        </w:rPr>
      </w:pPr>
      <w:r w:rsidRPr="00C1150D">
        <w:rPr>
          <w:rStyle w:val="teaserheadline-content"/>
          <w:rFonts w:asciiTheme="minorHAnsi" w:eastAsia="Times New Roman" w:hAnsiTheme="minorHAnsi"/>
          <w:bCs/>
        </w:rPr>
        <w:t xml:space="preserve">In der </w:t>
      </w:r>
      <w:r w:rsidRPr="00C1150D">
        <w:rPr>
          <w:rStyle w:val="teaserheadline-content"/>
          <w:rFonts w:asciiTheme="minorHAnsi" w:eastAsia="Times New Roman" w:hAnsiTheme="minorHAnsi"/>
        </w:rPr>
        <w:t>Konsularabteilung (einschließlich Passstelle)</w:t>
      </w:r>
      <w:r w:rsidRPr="00C1150D">
        <w:rPr>
          <w:rStyle w:val="teaserheadline-content"/>
          <w:rFonts w:asciiTheme="minorHAnsi" w:eastAsia="Times New Roman" w:hAnsiTheme="minorHAnsi"/>
          <w:bCs/>
        </w:rPr>
        <w:t xml:space="preserve"> ist ein geregelter Publikumsverkehr grundsätzlich wieder möglich. </w:t>
      </w:r>
      <w:r w:rsidRPr="00C1150D">
        <w:rPr>
          <w:rStyle w:val="rtered"/>
          <w:rFonts w:asciiTheme="minorHAnsi" w:eastAsia="Times New Roman" w:hAnsiTheme="minorHAnsi"/>
          <w:bCs/>
        </w:rPr>
        <w:t xml:space="preserve">Bitte beachten Sie, dass derzeit für Vorsprachen in der Konsularabteilung und somit für </w:t>
      </w:r>
      <w:r w:rsidRPr="00C1150D">
        <w:rPr>
          <w:rStyle w:val="rtered"/>
          <w:rFonts w:asciiTheme="minorHAnsi" w:eastAsia="Times New Roman" w:hAnsiTheme="minorHAnsi"/>
        </w:rPr>
        <w:t>alle</w:t>
      </w:r>
      <w:r w:rsidRPr="00C1150D">
        <w:rPr>
          <w:rStyle w:val="rtered"/>
          <w:rFonts w:asciiTheme="minorHAnsi" w:eastAsia="Times New Roman" w:hAnsiTheme="minorHAnsi"/>
          <w:bCs/>
        </w:rPr>
        <w:t xml:space="preserve"> konsularischen Amtshandlungen – ggf. abweichend von den Merkblättern – vorherige </w:t>
      </w:r>
      <w:r w:rsidRPr="00C1150D">
        <w:rPr>
          <w:rStyle w:val="rtered"/>
          <w:rFonts w:asciiTheme="minorHAnsi" w:eastAsia="Times New Roman" w:hAnsiTheme="minorHAnsi"/>
        </w:rPr>
        <w:t>Terminvereinbarungen</w:t>
      </w:r>
      <w:r w:rsidRPr="00C1150D">
        <w:rPr>
          <w:rStyle w:val="rtered"/>
          <w:rFonts w:asciiTheme="minorHAnsi" w:eastAsia="Times New Roman" w:hAnsiTheme="minorHAnsi"/>
          <w:bCs/>
        </w:rPr>
        <w:t xml:space="preserve"> erforderlich sind. Zur </w:t>
      </w:r>
      <w:hyperlink r:id="rId25" w:tgtFrame="_blank" w:history="1">
        <w:r w:rsidRPr="00C1150D">
          <w:rPr>
            <w:rStyle w:val="Hyperlink"/>
            <w:rFonts w:asciiTheme="minorHAnsi" w:eastAsia="Times New Roman" w:hAnsiTheme="minorHAnsi"/>
            <w:bCs/>
          </w:rPr>
          <w:t>Terminbuchung</w:t>
        </w:r>
      </w:hyperlink>
      <w:r w:rsidRPr="00C1150D">
        <w:rPr>
          <w:rStyle w:val="rtered"/>
          <w:rFonts w:asciiTheme="minorHAnsi" w:eastAsia="Times New Roman" w:hAnsiTheme="minorHAnsi"/>
          <w:bCs/>
        </w:rPr>
        <w:t>.</w:t>
      </w:r>
      <w:r w:rsidRPr="00C1150D">
        <w:rPr>
          <w:rStyle w:val="rtered"/>
          <w:rFonts w:asciiTheme="minorHAnsi" w:hAnsiTheme="minorHAnsi"/>
          <w:bCs/>
        </w:rPr>
        <w:br/>
      </w:r>
    </w:p>
    <w:p w14:paraId="312AE039"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Bleiben Sie gesund!</w:t>
      </w:r>
    </w:p>
    <w:p w14:paraId="312AE03A" w14:textId="77777777" w:rsidR="007511B1" w:rsidRPr="00C1150D" w:rsidRDefault="007511B1" w:rsidP="00726919">
      <w:pPr>
        <w:pStyle w:val="KeinLeerraum"/>
        <w:rPr>
          <w:rFonts w:asciiTheme="minorHAnsi" w:hAnsiTheme="minorHAnsi" w:cs="Arial"/>
          <w:noProof/>
          <w:lang w:eastAsia="de-DE"/>
        </w:rPr>
      </w:pPr>
    </w:p>
    <w:p w14:paraId="312AE03B"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Mit freundlichen Grüßen</w:t>
      </w:r>
    </w:p>
    <w:p w14:paraId="312AE03C" w14:textId="77777777" w:rsidR="007511B1" w:rsidRPr="00C1150D" w:rsidRDefault="007511B1" w:rsidP="00726919">
      <w:pPr>
        <w:pStyle w:val="KeinLeerraum"/>
        <w:rPr>
          <w:rFonts w:asciiTheme="minorHAnsi" w:hAnsiTheme="minorHAnsi" w:cs="Arial"/>
          <w:noProof/>
          <w:lang w:eastAsia="de-DE"/>
        </w:rPr>
      </w:pPr>
      <w:r w:rsidRPr="00C1150D">
        <w:rPr>
          <w:rFonts w:asciiTheme="minorHAnsi" w:hAnsiTheme="minorHAnsi" w:cs="Arial"/>
          <w:noProof/>
          <w:lang w:eastAsia="de-DE"/>
        </w:rPr>
        <w:t>Deutsche Botschaft Bangkok</w:t>
      </w:r>
    </w:p>
    <w:p w14:paraId="256E9461" w14:textId="77777777" w:rsidR="000226C5" w:rsidRPr="00C1150D" w:rsidRDefault="000226C5" w:rsidP="00726919">
      <w:pPr>
        <w:pStyle w:val="KeinLeerraum"/>
        <w:rPr>
          <w:rFonts w:asciiTheme="minorHAnsi" w:hAnsiTheme="minorHAnsi" w:cs="Arial"/>
          <w:noProof/>
          <w:lang w:eastAsia="de-DE"/>
        </w:rPr>
      </w:pPr>
    </w:p>
    <w:p w14:paraId="64D04EF0" w14:textId="77777777" w:rsidR="00544A6F" w:rsidRPr="00C1150D" w:rsidRDefault="00544A6F" w:rsidP="00726919">
      <w:pPr>
        <w:pStyle w:val="KeinLeerraum"/>
        <w:rPr>
          <w:rFonts w:asciiTheme="minorHAnsi" w:hAnsiTheme="minorHAnsi" w:cs="Arial"/>
          <w:noProof/>
          <w:lang w:eastAsia="de-DE"/>
        </w:rPr>
      </w:pPr>
    </w:p>
    <w:p w14:paraId="312AE03D" w14:textId="77777777" w:rsidR="000D421D" w:rsidRPr="00C1150D" w:rsidRDefault="000D421D" w:rsidP="00726919">
      <w:pPr>
        <w:pStyle w:val="KeinLeerraum"/>
        <w:rPr>
          <w:rFonts w:asciiTheme="minorHAnsi" w:hAnsiTheme="minorHAnsi" w:cs="Arial"/>
          <w:noProof/>
          <w:sz w:val="16"/>
          <w:szCs w:val="16"/>
          <w:lang w:eastAsia="de-DE"/>
        </w:rPr>
      </w:pPr>
    </w:p>
    <w:p w14:paraId="312AE03E" w14:textId="77777777" w:rsidR="000D421D" w:rsidRPr="00C1150D" w:rsidRDefault="000D421D" w:rsidP="00544A6F">
      <w:pPr>
        <w:pStyle w:val="KeinLeerraum"/>
        <w:jc w:val="center"/>
        <w:rPr>
          <w:rFonts w:asciiTheme="minorHAnsi" w:hAnsiTheme="minorHAnsi" w:cs="Arial"/>
          <w:sz w:val="16"/>
          <w:szCs w:val="16"/>
        </w:rPr>
      </w:pPr>
      <w:r w:rsidRPr="00C1150D">
        <w:rPr>
          <w:rFonts w:asciiTheme="minorHAnsi" w:hAnsiTheme="minorHAnsi" w:cs="Arial"/>
          <w:sz w:val="16"/>
          <w:szCs w:val="16"/>
        </w:rPr>
        <w:t>Haftungsausschluss</w:t>
      </w:r>
    </w:p>
    <w:p w14:paraId="312AE03F" w14:textId="77777777" w:rsidR="000D1561" w:rsidRPr="00C1150D" w:rsidRDefault="000D421D" w:rsidP="00544A6F">
      <w:pPr>
        <w:pStyle w:val="KeinLeerraum"/>
        <w:jc w:val="center"/>
        <w:rPr>
          <w:rFonts w:asciiTheme="minorHAnsi" w:hAnsiTheme="minorHAnsi" w:cs="Arial"/>
          <w:sz w:val="16"/>
          <w:szCs w:val="16"/>
        </w:rPr>
      </w:pPr>
      <w:r w:rsidRPr="00C1150D">
        <w:rPr>
          <w:rFonts w:asciiTheme="minorHAnsi" w:hAnsiTheme="minorHAnsi" w:cs="Arial"/>
          <w:sz w:val="16"/>
          <w:szCs w:val="16"/>
        </w:rPr>
        <w:lastRenderedPageBreak/>
        <w:t>Alle Angaben dieser E-Mail beruhen auf den Erkenntnissen und Erfahrungen der Botschaft zum Zeitpunkt seiner Erstellung. Rechtsansprüche können aus dem Inhalte der E-Mail nicht hergeleitet werden.</w:t>
      </w:r>
    </w:p>
    <w:sectPr w:rsidR="000D1561" w:rsidRPr="00C1150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65748" w14:textId="77777777" w:rsidR="009F1EFB" w:rsidRDefault="009F1EFB" w:rsidP="00B00907">
      <w:r>
        <w:separator/>
      </w:r>
    </w:p>
  </w:endnote>
  <w:endnote w:type="continuationSeparator" w:id="0">
    <w:p w14:paraId="39833E6B" w14:textId="77777777" w:rsidR="009F1EFB" w:rsidRDefault="009F1EFB" w:rsidP="00B0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B135E" w14:textId="77777777" w:rsidR="009F1EFB" w:rsidRDefault="009F1EFB" w:rsidP="00B00907">
      <w:r>
        <w:separator/>
      </w:r>
    </w:p>
  </w:footnote>
  <w:footnote w:type="continuationSeparator" w:id="0">
    <w:p w14:paraId="16CDA1EF" w14:textId="77777777" w:rsidR="009F1EFB" w:rsidRDefault="009F1EFB" w:rsidP="00B00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BF3"/>
    <w:multiLevelType w:val="hybridMultilevel"/>
    <w:tmpl w:val="DA208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7C61DEA"/>
    <w:multiLevelType w:val="hybridMultilevel"/>
    <w:tmpl w:val="B6485602"/>
    <w:lvl w:ilvl="0" w:tplc="C2944D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952613"/>
    <w:multiLevelType w:val="hybridMultilevel"/>
    <w:tmpl w:val="BAECA454"/>
    <w:lvl w:ilvl="0" w:tplc="C8864260">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0855CB"/>
    <w:multiLevelType w:val="hybridMultilevel"/>
    <w:tmpl w:val="0B8E9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714289"/>
    <w:multiLevelType w:val="hybridMultilevel"/>
    <w:tmpl w:val="6ED42796"/>
    <w:lvl w:ilvl="0" w:tplc="2C08A286">
      <w:start w:val="2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12C7A4D"/>
    <w:multiLevelType w:val="hybridMultilevel"/>
    <w:tmpl w:val="36D637A8"/>
    <w:lvl w:ilvl="0" w:tplc="12C68E0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27"/>
    <w:rsid w:val="000226C5"/>
    <w:rsid w:val="0002710E"/>
    <w:rsid w:val="00030531"/>
    <w:rsid w:val="00050A8F"/>
    <w:rsid w:val="00053297"/>
    <w:rsid w:val="000570BE"/>
    <w:rsid w:val="00072771"/>
    <w:rsid w:val="000748AD"/>
    <w:rsid w:val="00085608"/>
    <w:rsid w:val="0009546B"/>
    <w:rsid w:val="000A21C7"/>
    <w:rsid w:val="000D421D"/>
    <w:rsid w:val="000E37EF"/>
    <w:rsid w:val="00125B07"/>
    <w:rsid w:val="00127F6A"/>
    <w:rsid w:val="00131051"/>
    <w:rsid w:val="001679FA"/>
    <w:rsid w:val="001733A9"/>
    <w:rsid w:val="001918B0"/>
    <w:rsid w:val="00197B7E"/>
    <w:rsid w:val="001B2A36"/>
    <w:rsid w:val="001B58F3"/>
    <w:rsid w:val="001D750D"/>
    <w:rsid w:val="001E087F"/>
    <w:rsid w:val="001F235B"/>
    <w:rsid w:val="00213A80"/>
    <w:rsid w:val="00232CCB"/>
    <w:rsid w:val="00271431"/>
    <w:rsid w:val="00277D3C"/>
    <w:rsid w:val="002913B8"/>
    <w:rsid w:val="0029292F"/>
    <w:rsid w:val="00293346"/>
    <w:rsid w:val="00297BD6"/>
    <w:rsid w:val="002A23AA"/>
    <w:rsid w:val="002B356B"/>
    <w:rsid w:val="002B59CB"/>
    <w:rsid w:val="002D2EDB"/>
    <w:rsid w:val="002E30FE"/>
    <w:rsid w:val="00300312"/>
    <w:rsid w:val="00317FB8"/>
    <w:rsid w:val="00324B62"/>
    <w:rsid w:val="0032592B"/>
    <w:rsid w:val="00341031"/>
    <w:rsid w:val="00363898"/>
    <w:rsid w:val="003919B5"/>
    <w:rsid w:val="003B29B9"/>
    <w:rsid w:val="003B5174"/>
    <w:rsid w:val="003C69FC"/>
    <w:rsid w:val="003D0D33"/>
    <w:rsid w:val="003D177B"/>
    <w:rsid w:val="003E4227"/>
    <w:rsid w:val="003F1508"/>
    <w:rsid w:val="003F4B7E"/>
    <w:rsid w:val="003F575E"/>
    <w:rsid w:val="0041071C"/>
    <w:rsid w:val="00431F71"/>
    <w:rsid w:val="00437797"/>
    <w:rsid w:val="0043798D"/>
    <w:rsid w:val="00460622"/>
    <w:rsid w:val="004619C3"/>
    <w:rsid w:val="0047261B"/>
    <w:rsid w:val="004820BF"/>
    <w:rsid w:val="00490B82"/>
    <w:rsid w:val="004A1482"/>
    <w:rsid w:val="004A2AB2"/>
    <w:rsid w:val="004B00C8"/>
    <w:rsid w:val="004C27E5"/>
    <w:rsid w:val="004E45AD"/>
    <w:rsid w:val="004E7E07"/>
    <w:rsid w:val="00504C60"/>
    <w:rsid w:val="00504CDB"/>
    <w:rsid w:val="00544A6F"/>
    <w:rsid w:val="00544C6D"/>
    <w:rsid w:val="00560BDC"/>
    <w:rsid w:val="005611FB"/>
    <w:rsid w:val="00566686"/>
    <w:rsid w:val="00570EE7"/>
    <w:rsid w:val="00571C5C"/>
    <w:rsid w:val="00573CDD"/>
    <w:rsid w:val="005A2D53"/>
    <w:rsid w:val="005A7D75"/>
    <w:rsid w:val="005B4EDE"/>
    <w:rsid w:val="005C58A4"/>
    <w:rsid w:val="005D6D9F"/>
    <w:rsid w:val="005E1F93"/>
    <w:rsid w:val="005F54A6"/>
    <w:rsid w:val="005F71B4"/>
    <w:rsid w:val="00616393"/>
    <w:rsid w:val="00637D25"/>
    <w:rsid w:val="00657C88"/>
    <w:rsid w:val="00660ED6"/>
    <w:rsid w:val="00667D0F"/>
    <w:rsid w:val="006947E3"/>
    <w:rsid w:val="006A6740"/>
    <w:rsid w:val="006C198C"/>
    <w:rsid w:val="006C7D3F"/>
    <w:rsid w:val="006D59C8"/>
    <w:rsid w:val="006F0340"/>
    <w:rsid w:val="007079D2"/>
    <w:rsid w:val="00710425"/>
    <w:rsid w:val="007229C2"/>
    <w:rsid w:val="00726919"/>
    <w:rsid w:val="007511B1"/>
    <w:rsid w:val="00761400"/>
    <w:rsid w:val="00764B5C"/>
    <w:rsid w:val="00771AF8"/>
    <w:rsid w:val="007723EB"/>
    <w:rsid w:val="00784408"/>
    <w:rsid w:val="007D24F0"/>
    <w:rsid w:val="007E6A7E"/>
    <w:rsid w:val="007E7E8D"/>
    <w:rsid w:val="007F6E75"/>
    <w:rsid w:val="008235A5"/>
    <w:rsid w:val="00834CC8"/>
    <w:rsid w:val="00842034"/>
    <w:rsid w:val="00845604"/>
    <w:rsid w:val="008472EF"/>
    <w:rsid w:val="008545FF"/>
    <w:rsid w:val="00875031"/>
    <w:rsid w:val="00890031"/>
    <w:rsid w:val="008A76F9"/>
    <w:rsid w:val="008B7A3E"/>
    <w:rsid w:val="008C57D7"/>
    <w:rsid w:val="008D3A4B"/>
    <w:rsid w:val="008E1E82"/>
    <w:rsid w:val="008E23E3"/>
    <w:rsid w:val="008F28DD"/>
    <w:rsid w:val="00921E47"/>
    <w:rsid w:val="0092708A"/>
    <w:rsid w:val="009431B5"/>
    <w:rsid w:val="00945A84"/>
    <w:rsid w:val="009642E8"/>
    <w:rsid w:val="0097212E"/>
    <w:rsid w:val="0098457D"/>
    <w:rsid w:val="00985D0B"/>
    <w:rsid w:val="00994130"/>
    <w:rsid w:val="009952FD"/>
    <w:rsid w:val="009A4721"/>
    <w:rsid w:val="009D3932"/>
    <w:rsid w:val="009E1F5F"/>
    <w:rsid w:val="009E63DB"/>
    <w:rsid w:val="009E7033"/>
    <w:rsid w:val="009F066B"/>
    <w:rsid w:val="009F1EFB"/>
    <w:rsid w:val="009F6DC3"/>
    <w:rsid w:val="00A41A5C"/>
    <w:rsid w:val="00A5484B"/>
    <w:rsid w:val="00A70C74"/>
    <w:rsid w:val="00A74C9C"/>
    <w:rsid w:val="00A97FBB"/>
    <w:rsid w:val="00AB74B5"/>
    <w:rsid w:val="00AC37E2"/>
    <w:rsid w:val="00AC41DE"/>
    <w:rsid w:val="00AC6E38"/>
    <w:rsid w:val="00AD0B19"/>
    <w:rsid w:val="00AF0941"/>
    <w:rsid w:val="00AF3624"/>
    <w:rsid w:val="00AF3783"/>
    <w:rsid w:val="00B00907"/>
    <w:rsid w:val="00B05A6F"/>
    <w:rsid w:val="00B126FE"/>
    <w:rsid w:val="00B16EA1"/>
    <w:rsid w:val="00B41F2C"/>
    <w:rsid w:val="00B53B6E"/>
    <w:rsid w:val="00B54680"/>
    <w:rsid w:val="00B64279"/>
    <w:rsid w:val="00B94587"/>
    <w:rsid w:val="00BF2E6C"/>
    <w:rsid w:val="00C00B42"/>
    <w:rsid w:val="00C1150D"/>
    <w:rsid w:val="00C15F0A"/>
    <w:rsid w:val="00C31780"/>
    <w:rsid w:val="00C65789"/>
    <w:rsid w:val="00C83F79"/>
    <w:rsid w:val="00C87ED4"/>
    <w:rsid w:val="00C961E1"/>
    <w:rsid w:val="00CA4725"/>
    <w:rsid w:val="00CB3724"/>
    <w:rsid w:val="00CD5174"/>
    <w:rsid w:val="00CE4E6A"/>
    <w:rsid w:val="00CE7F7F"/>
    <w:rsid w:val="00CF35A7"/>
    <w:rsid w:val="00CF4B50"/>
    <w:rsid w:val="00D14337"/>
    <w:rsid w:val="00D17E09"/>
    <w:rsid w:val="00D457E6"/>
    <w:rsid w:val="00D71660"/>
    <w:rsid w:val="00D9197D"/>
    <w:rsid w:val="00D9311B"/>
    <w:rsid w:val="00DB56A6"/>
    <w:rsid w:val="00DF74DB"/>
    <w:rsid w:val="00E14767"/>
    <w:rsid w:val="00E16382"/>
    <w:rsid w:val="00E56487"/>
    <w:rsid w:val="00E6050C"/>
    <w:rsid w:val="00E7242A"/>
    <w:rsid w:val="00E91688"/>
    <w:rsid w:val="00E91E89"/>
    <w:rsid w:val="00E9604D"/>
    <w:rsid w:val="00EA03FD"/>
    <w:rsid w:val="00EB16B0"/>
    <w:rsid w:val="00ED336A"/>
    <w:rsid w:val="00F2312F"/>
    <w:rsid w:val="00F32FD2"/>
    <w:rsid w:val="00F371A3"/>
    <w:rsid w:val="00F523F9"/>
    <w:rsid w:val="00F60CFA"/>
    <w:rsid w:val="00F63B20"/>
    <w:rsid w:val="00FD015B"/>
    <w:rsid w:val="00FD3769"/>
    <w:rsid w:val="00FE5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BD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0BDC"/>
    <w:rPr>
      <w:color w:val="0000FF"/>
      <w:u w:val="single"/>
    </w:rPr>
  </w:style>
  <w:style w:type="paragraph" w:styleId="Sprechblasentext">
    <w:name w:val="Balloon Text"/>
    <w:basedOn w:val="Standard"/>
    <w:link w:val="SprechblasentextZchn"/>
    <w:uiPriority w:val="99"/>
    <w:semiHidden/>
    <w:unhideWhenUsed/>
    <w:rsid w:val="00560B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DC"/>
    <w:rPr>
      <w:rFonts w:ascii="Tahoma" w:hAnsi="Tahoma" w:cs="Tahoma"/>
      <w:sz w:val="16"/>
      <w:szCs w:val="16"/>
    </w:rPr>
  </w:style>
  <w:style w:type="paragraph" w:customStyle="1" w:styleId="rteparagraph">
    <w:name w:val="rte__paragraph"/>
    <w:basedOn w:val="Standard"/>
    <w:rsid w:val="001679FA"/>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079D2"/>
    <w:pPr>
      <w:ind w:left="720"/>
      <w:contextualSpacing/>
    </w:pPr>
  </w:style>
  <w:style w:type="character" w:styleId="Kommentarzeichen">
    <w:name w:val="annotation reference"/>
    <w:basedOn w:val="Absatz-Standardschriftart"/>
    <w:uiPriority w:val="99"/>
    <w:semiHidden/>
    <w:unhideWhenUsed/>
    <w:rsid w:val="00994130"/>
    <w:rPr>
      <w:sz w:val="16"/>
      <w:szCs w:val="16"/>
    </w:rPr>
  </w:style>
  <w:style w:type="paragraph" w:styleId="Kommentartext">
    <w:name w:val="annotation text"/>
    <w:basedOn w:val="Standard"/>
    <w:link w:val="KommentartextZchn"/>
    <w:uiPriority w:val="99"/>
    <w:semiHidden/>
    <w:unhideWhenUsed/>
    <w:rsid w:val="00994130"/>
    <w:rPr>
      <w:sz w:val="20"/>
      <w:szCs w:val="20"/>
    </w:rPr>
  </w:style>
  <w:style w:type="character" w:customStyle="1" w:styleId="KommentartextZchn">
    <w:name w:val="Kommentartext Zchn"/>
    <w:basedOn w:val="Absatz-Standardschriftart"/>
    <w:link w:val="Kommentartext"/>
    <w:uiPriority w:val="99"/>
    <w:semiHidden/>
    <w:rsid w:val="00994130"/>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94130"/>
    <w:rPr>
      <w:b/>
      <w:bCs/>
    </w:rPr>
  </w:style>
  <w:style w:type="character" w:customStyle="1" w:styleId="KommentarthemaZchn">
    <w:name w:val="Kommentarthema Zchn"/>
    <w:basedOn w:val="KommentartextZchn"/>
    <w:link w:val="Kommentarthema"/>
    <w:uiPriority w:val="99"/>
    <w:semiHidden/>
    <w:rsid w:val="00994130"/>
    <w:rPr>
      <w:rFonts w:ascii="Calibri" w:hAnsi="Calibri" w:cs="Times New Roman"/>
      <w:b/>
      <w:bCs/>
      <w:sz w:val="20"/>
      <w:szCs w:val="20"/>
    </w:rPr>
  </w:style>
  <w:style w:type="character" w:styleId="BesuchterHyperlink">
    <w:name w:val="FollowedHyperlink"/>
    <w:basedOn w:val="Absatz-Standardschriftart"/>
    <w:uiPriority w:val="99"/>
    <w:semiHidden/>
    <w:unhideWhenUsed/>
    <w:rsid w:val="007E6A7E"/>
    <w:rPr>
      <w:color w:val="800080" w:themeColor="followedHyperlink"/>
      <w:u w:val="single"/>
    </w:rPr>
  </w:style>
  <w:style w:type="character" w:styleId="Fett">
    <w:name w:val="Strong"/>
    <w:basedOn w:val="Absatz-Standardschriftart"/>
    <w:uiPriority w:val="22"/>
    <w:qFormat/>
    <w:rsid w:val="008C57D7"/>
    <w:rPr>
      <w:b/>
      <w:bCs/>
    </w:rPr>
  </w:style>
  <w:style w:type="character" w:customStyle="1" w:styleId="rteunderline">
    <w:name w:val="rte__underline"/>
    <w:basedOn w:val="Absatz-Standardschriftart"/>
    <w:rsid w:val="008C57D7"/>
  </w:style>
  <w:style w:type="character" w:customStyle="1" w:styleId="rtered">
    <w:name w:val="rte__red"/>
    <w:basedOn w:val="Absatz-Standardschriftart"/>
    <w:rsid w:val="005F54A6"/>
  </w:style>
  <w:style w:type="paragraph" w:styleId="NurText">
    <w:name w:val="Plain Text"/>
    <w:basedOn w:val="Standard"/>
    <w:link w:val="NurTextZchn"/>
    <w:uiPriority w:val="99"/>
    <w:unhideWhenUsed/>
    <w:rsid w:val="005F54A6"/>
    <w:rPr>
      <w:rFonts w:eastAsia="Calibri" w:cs="Calibri"/>
    </w:rPr>
  </w:style>
  <w:style w:type="character" w:customStyle="1" w:styleId="NurTextZchn">
    <w:name w:val="Nur Text Zchn"/>
    <w:basedOn w:val="Absatz-Standardschriftart"/>
    <w:link w:val="NurText"/>
    <w:uiPriority w:val="99"/>
    <w:rsid w:val="005F54A6"/>
    <w:rPr>
      <w:rFonts w:ascii="Calibri" w:eastAsia="Calibri" w:hAnsi="Calibri" w:cs="Calibri"/>
    </w:rPr>
  </w:style>
  <w:style w:type="paragraph" w:styleId="KeinLeerraum">
    <w:name w:val="No Spacing"/>
    <w:uiPriority w:val="1"/>
    <w:qFormat/>
    <w:rsid w:val="00726919"/>
    <w:pPr>
      <w:spacing w:after="0" w:line="240" w:lineRule="auto"/>
    </w:pPr>
    <w:rPr>
      <w:rFonts w:ascii="Calibri" w:hAnsi="Calibri" w:cs="Times New Roman"/>
    </w:rPr>
  </w:style>
  <w:style w:type="paragraph" w:styleId="Kopfzeile">
    <w:name w:val="header"/>
    <w:basedOn w:val="Standard"/>
    <w:link w:val="KopfzeileZchn"/>
    <w:uiPriority w:val="99"/>
    <w:unhideWhenUsed/>
    <w:rsid w:val="00B00907"/>
    <w:pPr>
      <w:tabs>
        <w:tab w:val="center" w:pos="4536"/>
        <w:tab w:val="right" w:pos="9072"/>
      </w:tabs>
    </w:pPr>
  </w:style>
  <w:style w:type="character" w:customStyle="1" w:styleId="KopfzeileZchn">
    <w:name w:val="Kopfzeile Zchn"/>
    <w:basedOn w:val="Absatz-Standardschriftart"/>
    <w:link w:val="Kopfzeile"/>
    <w:uiPriority w:val="99"/>
    <w:rsid w:val="00B00907"/>
    <w:rPr>
      <w:rFonts w:ascii="Calibri" w:hAnsi="Calibri" w:cs="Times New Roman"/>
    </w:rPr>
  </w:style>
  <w:style w:type="paragraph" w:styleId="Fuzeile">
    <w:name w:val="footer"/>
    <w:basedOn w:val="Standard"/>
    <w:link w:val="FuzeileZchn"/>
    <w:uiPriority w:val="99"/>
    <w:unhideWhenUsed/>
    <w:rsid w:val="00B00907"/>
    <w:pPr>
      <w:tabs>
        <w:tab w:val="center" w:pos="4536"/>
        <w:tab w:val="right" w:pos="9072"/>
      </w:tabs>
    </w:pPr>
  </w:style>
  <w:style w:type="character" w:customStyle="1" w:styleId="FuzeileZchn">
    <w:name w:val="Fußzeile Zchn"/>
    <w:basedOn w:val="Absatz-Standardschriftart"/>
    <w:link w:val="Fuzeile"/>
    <w:uiPriority w:val="99"/>
    <w:rsid w:val="00B00907"/>
    <w:rPr>
      <w:rFonts w:ascii="Calibri" w:hAnsi="Calibri" w:cs="Times New Roman"/>
    </w:rPr>
  </w:style>
  <w:style w:type="character" w:customStyle="1" w:styleId="teaserheadline-content">
    <w:name w:val="teaser__headline-content"/>
    <w:basedOn w:val="Absatz-Standardschriftart"/>
    <w:rsid w:val="00A9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BD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0BDC"/>
    <w:rPr>
      <w:color w:val="0000FF"/>
      <w:u w:val="single"/>
    </w:rPr>
  </w:style>
  <w:style w:type="paragraph" w:styleId="Sprechblasentext">
    <w:name w:val="Balloon Text"/>
    <w:basedOn w:val="Standard"/>
    <w:link w:val="SprechblasentextZchn"/>
    <w:uiPriority w:val="99"/>
    <w:semiHidden/>
    <w:unhideWhenUsed/>
    <w:rsid w:val="00560B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DC"/>
    <w:rPr>
      <w:rFonts w:ascii="Tahoma" w:hAnsi="Tahoma" w:cs="Tahoma"/>
      <w:sz w:val="16"/>
      <w:szCs w:val="16"/>
    </w:rPr>
  </w:style>
  <w:style w:type="paragraph" w:customStyle="1" w:styleId="rteparagraph">
    <w:name w:val="rte__paragraph"/>
    <w:basedOn w:val="Standard"/>
    <w:rsid w:val="001679FA"/>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079D2"/>
    <w:pPr>
      <w:ind w:left="720"/>
      <w:contextualSpacing/>
    </w:pPr>
  </w:style>
  <w:style w:type="character" w:styleId="Kommentarzeichen">
    <w:name w:val="annotation reference"/>
    <w:basedOn w:val="Absatz-Standardschriftart"/>
    <w:uiPriority w:val="99"/>
    <w:semiHidden/>
    <w:unhideWhenUsed/>
    <w:rsid w:val="00994130"/>
    <w:rPr>
      <w:sz w:val="16"/>
      <w:szCs w:val="16"/>
    </w:rPr>
  </w:style>
  <w:style w:type="paragraph" w:styleId="Kommentartext">
    <w:name w:val="annotation text"/>
    <w:basedOn w:val="Standard"/>
    <w:link w:val="KommentartextZchn"/>
    <w:uiPriority w:val="99"/>
    <w:semiHidden/>
    <w:unhideWhenUsed/>
    <w:rsid w:val="00994130"/>
    <w:rPr>
      <w:sz w:val="20"/>
      <w:szCs w:val="20"/>
    </w:rPr>
  </w:style>
  <w:style w:type="character" w:customStyle="1" w:styleId="KommentartextZchn">
    <w:name w:val="Kommentartext Zchn"/>
    <w:basedOn w:val="Absatz-Standardschriftart"/>
    <w:link w:val="Kommentartext"/>
    <w:uiPriority w:val="99"/>
    <w:semiHidden/>
    <w:rsid w:val="00994130"/>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94130"/>
    <w:rPr>
      <w:b/>
      <w:bCs/>
    </w:rPr>
  </w:style>
  <w:style w:type="character" w:customStyle="1" w:styleId="KommentarthemaZchn">
    <w:name w:val="Kommentarthema Zchn"/>
    <w:basedOn w:val="KommentartextZchn"/>
    <w:link w:val="Kommentarthema"/>
    <w:uiPriority w:val="99"/>
    <w:semiHidden/>
    <w:rsid w:val="00994130"/>
    <w:rPr>
      <w:rFonts w:ascii="Calibri" w:hAnsi="Calibri" w:cs="Times New Roman"/>
      <w:b/>
      <w:bCs/>
      <w:sz w:val="20"/>
      <w:szCs w:val="20"/>
    </w:rPr>
  </w:style>
  <w:style w:type="character" w:styleId="BesuchterHyperlink">
    <w:name w:val="FollowedHyperlink"/>
    <w:basedOn w:val="Absatz-Standardschriftart"/>
    <w:uiPriority w:val="99"/>
    <w:semiHidden/>
    <w:unhideWhenUsed/>
    <w:rsid w:val="007E6A7E"/>
    <w:rPr>
      <w:color w:val="800080" w:themeColor="followedHyperlink"/>
      <w:u w:val="single"/>
    </w:rPr>
  </w:style>
  <w:style w:type="character" w:styleId="Fett">
    <w:name w:val="Strong"/>
    <w:basedOn w:val="Absatz-Standardschriftart"/>
    <w:uiPriority w:val="22"/>
    <w:qFormat/>
    <w:rsid w:val="008C57D7"/>
    <w:rPr>
      <w:b/>
      <w:bCs/>
    </w:rPr>
  </w:style>
  <w:style w:type="character" w:customStyle="1" w:styleId="rteunderline">
    <w:name w:val="rte__underline"/>
    <w:basedOn w:val="Absatz-Standardschriftart"/>
    <w:rsid w:val="008C57D7"/>
  </w:style>
  <w:style w:type="character" w:customStyle="1" w:styleId="rtered">
    <w:name w:val="rte__red"/>
    <w:basedOn w:val="Absatz-Standardschriftart"/>
    <w:rsid w:val="005F54A6"/>
  </w:style>
  <w:style w:type="paragraph" w:styleId="NurText">
    <w:name w:val="Plain Text"/>
    <w:basedOn w:val="Standard"/>
    <w:link w:val="NurTextZchn"/>
    <w:uiPriority w:val="99"/>
    <w:unhideWhenUsed/>
    <w:rsid w:val="005F54A6"/>
    <w:rPr>
      <w:rFonts w:eastAsia="Calibri" w:cs="Calibri"/>
    </w:rPr>
  </w:style>
  <w:style w:type="character" w:customStyle="1" w:styleId="NurTextZchn">
    <w:name w:val="Nur Text Zchn"/>
    <w:basedOn w:val="Absatz-Standardschriftart"/>
    <w:link w:val="NurText"/>
    <w:uiPriority w:val="99"/>
    <w:rsid w:val="005F54A6"/>
    <w:rPr>
      <w:rFonts w:ascii="Calibri" w:eastAsia="Calibri" w:hAnsi="Calibri" w:cs="Calibri"/>
    </w:rPr>
  </w:style>
  <w:style w:type="paragraph" w:styleId="KeinLeerraum">
    <w:name w:val="No Spacing"/>
    <w:uiPriority w:val="1"/>
    <w:qFormat/>
    <w:rsid w:val="00726919"/>
    <w:pPr>
      <w:spacing w:after="0" w:line="240" w:lineRule="auto"/>
    </w:pPr>
    <w:rPr>
      <w:rFonts w:ascii="Calibri" w:hAnsi="Calibri" w:cs="Times New Roman"/>
    </w:rPr>
  </w:style>
  <w:style w:type="paragraph" w:styleId="Kopfzeile">
    <w:name w:val="header"/>
    <w:basedOn w:val="Standard"/>
    <w:link w:val="KopfzeileZchn"/>
    <w:uiPriority w:val="99"/>
    <w:unhideWhenUsed/>
    <w:rsid w:val="00B00907"/>
    <w:pPr>
      <w:tabs>
        <w:tab w:val="center" w:pos="4536"/>
        <w:tab w:val="right" w:pos="9072"/>
      </w:tabs>
    </w:pPr>
  </w:style>
  <w:style w:type="character" w:customStyle="1" w:styleId="KopfzeileZchn">
    <w:name w:val="Kopfzeile Zchn"/>
    <w:basedOn w:val="Absatz-Standardschriftart"/>
    <w:link w:val="Kopfzeile"/>
    <w:uiPriority w:val="99"/>
    <w:rsid w:val="00B00907"/>
    <w:rPr>
      <w:rFonts w:ascii="Calibri" w:hAnsi="Calibri" w:cs="Times New Roman"/>
    </w:rPr>
  </w:style>
  <w:style w:type="paragraph" w:styleId="Fuzeile">
    <w:name w:val="footer"/>
    <w:basedOn w:val="Standard"/>
    <w:link w:val="FuzeileZchn"/>
    <w:uiPriority w:val="99"/>
    <w:unhideWhenUsed/>
    <w:rsid w:val="00B00907"/>
    <w:pPr>
      <w:tabs>
        <w:tab w:val="center" w:pos="4536"/>
        <w:tab w:val="right" w:pos="9072"/>
      </w:tabs>
    </w:pPr>
  </w:style>
  <w:style w:type="character" w:customStyle="1" w:styleId="FuzeileZchn">
    <w:name w:val="Fußzeile Zchn"/>
    <w:basedOn w:val="Absatz-Standardschriftart"/>
    <w:link w:val="Fuzeile"/>
    <w:uiPriority w:val="99"/>
    <w:rsid w:val="00B00907"/>
    <w:rPr>
      <w:rFonts w:ascii="Calibri" w:hAnsi="Calibri" w:cs="Times New Roman"/>
    </w:rPr>
  </w:style>
  <w:style w:type="character" w:customStyle="1" w:styleId="teaserheadline-content">
    <w:name w:val="teaser__headline-content"/>
    <w:basedOn w:val="Absatz-Standardschriftart"/>
    <w:rsid w:val="00A9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7533">
      <w:bodyDiv w:val="1"/>
      <w:marLeft w:val="0"/>
      <w:marRight w:val="0"/>
      <w:marTop w:val="0"/>
      <w:marBottom w:val="0"/>
      <w:divBdr>
        <w:top w:val="none" w:sz="0" w:space="0" w:color="auto"/>
        <w:left w:val="none" w:sz="0" w:space="0" w:color="auto"/>
        <w:bottom w:val="none" w:sz="0" w:space="0" w:color="auto"/>
        <w:right w:val="none" w:sz="0" w:space="0" w:color="auto"/>
      </w:divBdr>
    </w:div>
    <w:div w:id="350032543">
      <w:bodyDiv w:val="1"/>
      <w:marLeft w:val="0"/>
      <w:marRight w:val="0"/>
      <w:marTop w:val="0"/>
      <w:marBottom w:val="0"/>
      <w:divBdr>
        <w:top w:val="none" w:sz="0" w:space="0" w:color="auto"/>
        <w:left w:val="none" w:sz="0" w:space="0" w:color="auto"/>
        <w:bottom w:val="none" w:sz="0" w:space="0" w:color="auto"/>
        <w:right w:val="none" w:sz="0" w:space="0" w:color="auto"/>
      </w:divBdr>
    </w:div>
    <w:div w:id="351959104">
      <w:bodyDiv w:val="1"/>
      <w:marLeft w:val="0"/>
      <w:marRight w:val="0"/>
      <w:marTop w:val="0"/>
      <w:marBottom w:val="0"/>
      <w:divBdr>
        <w:top w:val="none" w:sz="0" w:space="0" w:color="auto"/>
        <w:left w:val="none" w:sz="0" w:space="0" w:color="auto"/>
        <w:bottom w:val="none" w:sz="0" w:space="0" w:color="auto"/>
        <w:right w:val="none" w:sz="0" w:space="0" w:color="auto"/>
      </w:divBdr>
    </w:div>
    <w:div w:id="394202708">
      <w:bodyDiv w:val="1"/>
      <w:marLeft w:val="0"/>
      <w:marRight w:val="0"/>
      <w:marTop w:val="0"/>
      <w:marBottom w:val="0"/>
      <w:divBdr>
        <w:top w:val="none" w:sz="0" w:space="0" w:color="auto"/>
        <w:left w:val="none" w:sz="0" w:space="0" w:color="auto"/>
        <w:bottom w:val="none" w:sz="0" w:space="0" w:color="auto"/>
        <w:right w:val="none" w:sz="0" w:space="0" w:color="auto"/>
      </w:divBdr>
    </w:div>
    <w:div w:id="399327217">
      <w:bodyDiv w:val="1"/>
      <w:marLeft w:val="0"/>
      <w:marRight w:val="0"/>
      <w:marTop w:val="0"/>
      <w:marBottom w:val="0"/>
      <w:divBdr>
        <w:top w:val="none" w:sz="0" w:space="0" w:color="auto"/>
        <w:left w:val="none" w:sz="0" w:space="0" w:color="auto"/>
        <w:bottom w:val="none" w:sz="0" w:space="0" w:color="auto"/>
        <w:right w:val="none" w:sz="0" w:space="0" w:color="auto"/>
      </w:divBdr>
    </w:div>
    <w:div w:id="557404503">
      <w:bodyDiv w:val="1"/>
      <w:marLeft w:val="0"/>
      <w:marRight w:val="0"/>
      <w:marTop w:val="0"/>
      <w:marBottom w:val="0"/>
      <w:divBdr>
        <w:top w:val="none" w:sz="0" w:space="0" w:color="auto"/>
        <w:left w:val="none" w:sz="0" w:space="0" w:color="auto"/>
        <w:bottom w:val="none" w:sz="0" w:space="0" w:color="auto"/>
        <w:right w:val="none" w:sz="0" w:space="0" w:color="auto"/>
      </w:divBdr>
    </w:div>
    <w:div w:id="581764093">
      <w:bodyDiv w:val="1"/>
      <w:marLeft w:val="0"/>
      <w:marRight w:val="0"/>
      <w:marTop w:val="0"/>
      <w:marBottom w:val="0"/>
      <w:divBdr>
        <w:top w:val="none" w:sz="0" w:space="0" w:color="auto"/>
        <w:left w:val="none" w:sz="0" w:space="0" w:color="auto"/>
        <w:bottom w:val="none" w:sz="0" w:space="0" w:color="auto"/>
        <w:right w:val="none" w:sz="0" w:space="0" w:color="auto"/>
      </w:divBdr>
    </w:div>
    <w:div w:id="923564968">
      <w:bodyDiv w:val="1"/>
      <w:marLeft w:val="0"/>
      <w:marRight w:val="0"/>
      <w:marTop w:val="0"/>
      <w:marBottom w:val="0"/>
      <w:divBdr>
        <w:top w:val="none" w:sz="0" w:space="0" w:color="auto"/>
        <w:left w:val="none" w:sz="0" w:space="0" w:color="auto"/>
        <w:bottom w:val="none" w:sz="0" w:space="0" w:color="auto"/>
        <w:right w:val="none" w:sz="0" w:space="0" w:color="auto"/>
      </w:divBdr>
    </w:div>
    <w:div w:id="1028332578">
      <w:bodyDiv w:val="1"/>
      <w:marLeft w:val="0"/>
      <w:marRight w:val="0"/>
      <w:marTop w:val="0"/>
      <w:marBottom w:val="0"/>
      <w:divBdr>
        <w:top w:val="none" w:sz="0" w:space="0" w:color="auto"/>
        <w:left w:val="none" w:sz="0" w:space="0" w:color="auto"/>
        <w:bottom w:val="none" w:sz="0" w:space="0" w:color="auto"/>
        <w:right w:val="none" w:sz="0" w:space="0" w:color="auto"/>
      </w:divBdr>
    </w:div>
    <w:div w:id="1055156763">
      <w:bodyDiv w:val="1"/>
      <w:marLeft w:val="0"/>
      <w:marRight w:val="0"/>
      <w:marTop w:val="0"/>
      <w:marBottom w:val="0"/>
      <w:divBdr>
        <w:top w:val="none" w:sz="0" w:space="0" w:color="auto"/>
        <w:left w:val="none" w:sz="0" w:space="0" w:color="auto"/>
        <w:bottom w:val="none" w:sz="0" w:space="0" w:color="auto"/>
        <w:right w:val="none" w:sz="0" w:space="0" w:color="auto"/>
      </w:divBdr>
    </w:div>
    <w:div w:id="1139148703">
      <w:bodyDiv w:val="1"/>
      <w:marLeft w:val="0"/>
      <w:marRight w:val="0"/>
      <w:marTop w:val="0"/>
      <w:marBottom w:val="0"/>
      <w:divBdr>
        <w:top w:val="none" w:sz="0" w:space="0" w:color="auto"/>
        <w:left w:val="none" w:sz="0" w:space="0" w:color="auto"/>
        <w:bottom w:val="none" w:sz="0" w:space="0" w:color="auto"/>
        <w:right w:val="none" w:sz="0" w:space="0" w:color="auto"/>
      </w:divBdr>
    </w:div>
    <w:div w:id="1200779230">
      <w:bodyDiv w:val="1"/>
      <w:marLeft w:val="0"/>
      <w:marRight w:val="0"/>
      <w:marTop w:val="0"/>
      <w:marBottom w:val="0"/>
      <w:divBdr>
        <w:top w:val="none" w:sz="0" w:space="0" w:color="auto"/>
        <w:left w:val="none" w:sz="0" w:space="0" w:color="auto"/>
        <w:bottom w:val="none" w:sz="0" w:space="0" w:color="auto"/>
        <w:right w:val="none" w:sz="0" w:space="0" w:color="auto"/>
      </w:divBdr>
    </w:div>
    <w:div w:id="1374966879">
      <w:bodyDiv w:val="1"/>
      <w:marLeft w:val="0"/>
      <w:marRight w:val="0"/>
      <w:marTop w:val="0"/>
      <w:marBottom w:val="0"/>
      <w:divBdr>
        <w:top w:val="none" w:sz="0" w:space="0" w:color="auto"/>
        <w:left w:val="none" w:sz="0" w:space="0" w:color="auto"/>
        <w:bottom w:val="none" w:sz="0" w:space="0" w:color="auto"/>
        <w:right w:val="none" w:sz="0" w:space="0" w:color="auto"/>
      </w:divBdr>
    </w:div>
    <w:div w:id="1421297402">
      <w:bodyDiv w:val="1"/>
      <w:marLeft w:val="0"/>
      <w:marRight w:val="0"/>
      <w:marTop w:val="0"/>
      <w:marBottom w:val="0"/>
      <w:divBdr>
        <w:top w:val="none" w:sz="0" w:space="0" w:color="auto"/>
        <w:left w:val="none" w:sz="0" w:space="0" w:color="auto"/>
        <w:bottom w:val="none" w:sz="0" w:space="0" w:color="auto"/>
        <w:right w:val="none" w:sz="0" w:space="0" w:color="auto"/>
      </w:divBdr>
    </w:div>
    <w:div w:id="1434743044">
      <w:bodyDiv w:val="1"/>
      <w:marLeft w:val="0"/>
      <w:marRight w:val="0"/>
      <w:marTop w:val="0"/>
      <w:marBottom w:val="0"/>
      <w:divBdr>
        <w:top w:val="none" w:sz="0" w:space="0" w:color="auto"/>
        <w:left w:val="none" w:sz="0" w:space="0" w:color="auto"/>
        <w:bottom w:val="none" w:sz="0" w:space="0" w:color="auto"/>
        <w:right w:val="none" w:sz="0" w:space="0" w:color="auto"/>
      </w:divBdr>
    </w:div>
    <w:div w:id="1533180875">
      <w:bodyDiv w:val="1"/>
      <w:marLeft w:val="0"/>
      <w:marRight w:val="0"/>
      <w:marTop w:val="0"/>
      <w:marBottom w:val="0"/>
      <w:divBdr>
        <w:top w:val="none" w:sz="0" w:space="0" w:color="auto"/>
        <w:left w:val="none" w:sz="0" w:space="0" w:color="auto"/>
        <w:bottom w:val="none" w:sz="0" w:space="0" w:color="auto"/>
        <w:right w:val="none" w:sz="0" w:space="0" w:color="auto"/>
      </w:divBdr>
    </w:div>
    <w:div w:id="1588615125">
      <w:bodyDiv w:val="1"/>
      <w:marLeft w:val="0"/>
      <w:marRight w:val="0"/>
      <w:marTop w:val="0"/>
      <w:marBottom w:val="0"/>
      <w:divBdr>
        <w:top w:val="none" w:sz="0" w:space="0" w:color="auto"/>
        <w:left w:val="none" w:sz="0" w:space="0" w:color="auto"/>
        <w:bottom w:val="none" w:sz="0" w:space="0" w:color="auto"/>
        <w:right w:val="none" w:sz="0" w:space="0" w:color="auto"/>
      </w:divBdr>
    </w:div>
    <w:div w:id="1714118328">
      <w:bodyDiv w:val="1"/>
      <w:marLeft w:val="0"/>
      <w:marRight w:val="0"/>
      <w:marTop w:val="0"/>
      <w:marBottom w:val="0"/>
      <w:divBdr>
        <w:top w:val="none" w:sz="0" w:space="0" w:color="auto"/>
        <w:left w:val="none" w:sz="0" w:space="0" w:color="auto"/>
        <w:bottom w:val="none" w:sz="0" w:space="0" w:color="auto"/>
        <w:right w:val="none" w:sz="0" w:space="0" w:color="auto"/>
      </w:divBdr>
    </w:div>
    <w:div w:id="1843159203">
      <w:bodyDiv w:val="1"/>
      <w:marLeft w:val="0"/>
      <w:marRight w:val="0"/>
      <w:marTop w:val="0"/>
      <w:marBottom w:val="0"/>
      <w:divBdr>
        <w:top w:val="none" w:sz="0" w:space="0" w:color="auto"/>
        <w:left w:val="none" w:sz="0" w:space="0" w:color="auto"/>
        <w:bottom w:val="none" w:sz="0" w:space="0" w:color="auto"/>
        <w:right w:val="none" w:sz="0" w:space="0" w:color="auto"/>
      </w:divBdr>
    </w:div>
    <w:div w:id="1887254589">
      <w:bodyDiv w:val="1"/>
      <w:marLeft w:val="0"/>
      <w:marRight w:val="0"/>
      <w:marTop w:val="0"/>
      <w:marBottom w:val="0"/>
      <w:divBdr>
        <w:top w:val="none" w:sz="0" w:space="0" w:color="auto"/>
        <w:left w:val="none" w:sz="0" w:space="0" w:color="auto"/>
        <w:bottom w:val="none" w:sz="0" w:space="0" w:color="auto"/>
        <w:right w:val="none" w:sz="0" w:space="0" w:color="auto"/>
      </w:divBdr>
    </w:div>
    <w:div w:id="2041271557">
      <w:bodyDiv w:val="1"/>
      <w:marLeft w:val="0"/>
      <w:marRight w:val="0"/>
      <w:marTop w:val="0"/>
      <w:marBottom w:val="0"/>
      <w:divBdr>
        <w:top w:val="none" w:sz="0" w:space="0" w:color="auto"/>
        <w:left w:val="none" w:sz="0" w:space="0" w:color="auto"/>
        <w:bottom w:val="none" w:sz="0" w:space="0" w:color="auto"/>
        <w:right w:val="none" w:sz="0" w:space="0" w:color="auto"/>
      </w:divBdr>
    </w:div>
    <w:div w:id="20989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ngkok.diplo.de/th-de/service/konsularservice" TargetMode="External"/><Relationship Id="rId18" Type="http://schemas.openxmlformats.org/officeDocument/2006/relationships/hyperlink" Target="http://german.thaiembassy.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uswaertiges-amt.de/de/ReiseUndSicherheit/covid-19/2296762" TargetMode="External"/><Relationship Id="rId7" Type="http://schemas.openxmlformats.org/officeDocument/2006/relationships/footnotes" Target="footnotes.xml"/><Relationship Id="rId12" Type="http://schemas.openxmlformats.org/officeDocument/2006/relationships/hyperlink" Target="https://www.bmi.bund.de/SharedDocs/faqs/DE/themen/bevoelkerungsschutz/coronavirus/coronavirus-faqs.html" TargetMode="External"/><Relationship Id="rId17" Type="http://schemas.openxmlformats.org/officeDocument/2006/relationships/hyperlink" Target="https://ddc.moph.go.th/viralpneumonia/eng/index.php" TargetMode="External"/><Relationship Id="rId25" Type="http://schemas.openxmlformats.org/officeDocument/2006/relationships/hyperlink" Target="https://service2.diplo.de/rktermin/extern/choose_realmList.do;jsessionid=61ACAC471E007644BED867E331769D8B?request_locale=de&amp;locationCode=bangk" TargetMode="External"/><Relationship Id="rId2" Type="http://schemas.openxmlformats.org/officeDocument/2006/relationships/numbering" Target="numbering.xml"/><Relationship Id="rId16" Type="http://schemas.openxmlformats.org/officeDocument/2006/relationships/hyperlink" Target="https://www.bmi.bund.de/DE/startseite/startseite-node.html" TargetMode="External"/><Relationship Id="rId20" Type="http://schemas.openxmlformats.org/officeDocument/2006/relationships/hyperlink" Target="https://www.auswaertiges-amt.de/de/aussenpolitik/laender/thailand-node/thailandsicherheit/2015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iembassy.org/main/" TargetMode="External"/><Relationship Id="rId24" Type="http://schemas.openxmlformats.org/officeDocument/2006/relationships/hyperlink" Target="http://www.twitter.com/AA_SicherReisen" TargetMode="External"/><Relationship Id="rId5" Type="http://schemas.openxmlformats.org/officeDocument/2006/relationships/settings" Target="settings.xml"/><Relationship Id="rId15" Type="http://schemas.openxmlformats.org/officeDocument/2006/relationships/hyperlink" Target="https://www.rki.de/DE/Content/InfAZ/N/Neuartiges_Coronavirus/Risikogebiete_neu.html" TargetMode="External"/><Relationship Id="rId23" Type="http://schemas.openxmlformats.org/officeDocument/2006/relationships/hyperlink" Target="http://www.diplo.de/app-sicherreisen" TargetMode="External"/><Relationship Id="rId10" Type="http://schemas.openxmlformats.org/officeDocument/2006/relationships/hyperlink" Target="https://www.caat.or.th/en/archives/51825" TargetMode="External"/><Relationship Id="rId19" Type="http://schemas.openxmlformats.org/officeDocument/2006/relationships/hyperlink" Target="https://www.auswaertiges-amt.de/de/service/fragenkatalog-node/05-reiseruecktritt/606072" TargetMode="External"/><Relationship Id="rId4" Type="http://schemas.microsoft.com/office/2007/relationships/stylesWithEffects" Target="stylesWithEffects.xml"/><Relationship Id="rId9" Type="http://schemas.openxmlformats.org/officeDocument/2006/relationships/hyperlink" Target="http://german.thaiembassy.de/" TargetMode="External"/><Relationship Id="rId14" Type="http://schemas.openxmlformats.org/officeDocument/2006/relationships/hyperlink" Target="mailto:visa@bangk.diplo.de" TargetMode="External"/><Relationship Id="rId22" Type="http://schemas.openxmlformats.org/officeDocument/2006/relationships/hyperlink" Target="https://elefand.diplo.de/"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D84E-E75C-47F0-8BB7-1BA09AEC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9047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Christopher (AA privat)</dc:creator>
  <cp:lastModifiedBy>Bernhard, Christopher (AA privat)</cp:lastModifiedBy>
  <cp:revision>14</cp:revision>
  <cp:lastPrinted>2020-06-22T03:14:00Z</cp:lastPrinted>
  <dcterms:created xsi:type="dcterms:W3CDTF">2020-06-24T05:07:00Z</dcterms:created>
  <dcterms:modified xsi:type="dcterms:W3CDTF">2020-07-02T05:42:00Z</dcterms:modified>
</cp:coreProperties>
</file>